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080" w:rsidRDefault="00BF5080" w:rsidP="00BF5080">
      <w:pPr>
        <w:jc w:val="center"/>
        <w:rPr>
          <w:b/>
          <w:sz w:val="24"/>
          <w:szCs w:val="24"/>
        </w:rPr>
      </w:pPr>
    </w:p>
    <w:p w:rsidR="00BF5080" w:rsidRDefault="00BF5080" w:rsidP="00BF5080">
      <w:pPr>
        <w:jc w:val="center"/>
        <w:rPr>
          <w:rFonts w:ascii="Comic Sans MS" w:hAnsi="Comic Sans MS"/>
          <w:sz w:val="36"/>
          <w:szCs w:val="36"/>
        </w:rPr>
      </w:pPr>
      <w:r>
        <w:rPr>
          <w:noProof/>
          <w:lang w:eastAsia="en-GB"/>
        </w:rPr>
        <w:drawing>
          <wp:anchor distT="0" distB="0" distL="114300" distR="114300" simplePos="0" relativeHeight="251661312" behindDoc="0" locked="0" layoutInCell="1" allowOverlap="1" wp14:anchorId="335BABC4" wp14:editId="5ED9454F">
            <wp:simplePos x="0" y="0"/>
            <wp:positionH relativeFrom="margin">
              <wp:align>center</wp:align>
            </wp:positionH>
            <wp:positionV relativeFrom="paragraph">
              <wp:posOffset>-516890</wp:posOffset>
            </wp:positionV>
            <wp:extent cx="952500" cy="9596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2500" cy="959648"/>
                    </a:xfrm>
                    <a:prstGeom prst="rect">
                      <a:avLst/>
                    </a:prstGeom>
                  </pic:spPr>
                </pic:pic>
              </a:graphicData>
            </a:graphic>
            <wp14:sizeRelH relativeFrom="margin">
              <wp14:pctWidth>0</wp14:pctWidth>
            </wp14:sizeRelH>
            <wp14:sizeRelV relativeFrom="margin">
              <wp14:pctHeight>0</wp14:pctHeight>
            </wp14:sizeRelV>
          </wp:anchor>
        </w:drawing>
      </w:r>
    </w:p>
    <w:p w:rsidR="00BD58BA" w:rsidRDefault="00BF5080" w:rsidP="00BF5080">
      <w:pPr>
        <w:spacing w:line="240" w:lineRule="auto"/>
        <w:jc w:val="center"/>
        <w:rPr>
          <w:rFonts w:ascii="Comic Sans MS" w:hAnsi="Comic Sans MS"/>
          <w:color w:val="FF0000"/>
          <w:sz w:val="24"/>
          <w:szCs w:val="24"/>
        </w:rPr>
      </w:pPr>
      <w:r w:rsidRPr="00DC5A2D">
        <w:rPr>
          <w:rFonts w:ascii="Comic Sans MS" w:hAnsi="Comic Sans MS"/>
          <w:color w:val="FF0000"/>
          <w:sz w:val="24"/>
          <w:szCs w:val="24"/>
        </w:rPr>
        <w:t>‘Together we believe, achieve and succeed’</w:t>
      </w:r>
    </w:p>
    <w:p w:rsidR="00BF5080" w:rsidRPr="00BF5080" w:rsidRDefault="00BF5080" w:rsidP="00BF5080">
      <w:pPr>
        <w:spacing w:line="240" w:lineRule="auto"/>
        <w:jc w:val="center"/>
        <w:rPr>
          <w:rFonts w:ascii="Comic Sans MS" w:hAnsi="Comic Sans MS"/>
          <w:color w:val="FF0000"/>
          <w:sz w:val="24"/>
          <w:szCs w:val="24"/>
        </w:rPr>
      </w:pPr>
    </w:p>
    <w:p w:rsidR="00BF5080" w:rsidRDefault="00BD58BA" w:rsidP="00BD58BA">
      <w:pPr>
        <w:jc w:val="center"/>
        <w:rPr>
          <w:rFonts w:ascii="Comic Sans MS" w:hAnsi="Comic Sans MS" w:cs="Arial"/>
          <w:b/>
          <w:sz w:val="28"/>
          <w:szCs w:val="28"/>
          <w:u w:val="single"/>
        </w:rPr>
      </w:pPr>
      <w:r w:rsidRPr="00BF5080">
        <w:rPr>
          <w:rFonts w:ascii="Comic Sans MS" w:hAnsi="Comic Sans MS" w:cs="Arial"/>
          <w:b/>
          <w:sz w:val="28"/>
          <w:szCs w:val="28"/>
          <w:u w:val="single"/>
        </w:rPr>
        <w:t xml:space="preserve">Featherstone All Saints C of E Academy </w:t>
      </w:r>
    </w:p>
    <w:p w:rsidR="00BD58BA" w:rsidRPr="00BF5080" w:rsidRDefault="00BD58BA" w:rsidP="00BD58BA">
      <w:pPr>
        <w:jc w:val="center"/>
        <w:rPr>
          <w:rFonts w:ascii="Comic Sans MS" w:hAnsi="Comic Sans MS" w:cs="Arial"/>
          <w:b/>
          <w:sz w:val="28"/>
          <w:szCs w:val="28"/>
          <w:u w:val="single"/>
        </w:rPr>
      </w:pPr>
      <w:r w:rsidRPr="00BF5080">
        <w:rPr>
          <w:rFonts w:ascii="Comic Sans MS" w:hAnsi="Comic Sans MS" w:cs="Arial"/>
          <w:b/>
          <w:sz w:val="28"/>
          <w:szCs w:val="28"/>
          <w:u w:val="single"/>
        </w:rPr>
        <w:t>Sport Premium Grant: 2019/20</w:t>
      </w:r>
    </w:p>
    <w:p w:rsidR="00BD58BA" w:rsidRPr="00BF5080" w:rsidRDefault="00BD58BA" w:rsidP="00BD58BA">
      <w:pPr>
        <w:pStyle w:val="Default"/>
        <w:rPr>
          <w:sz w:val="14"/>
        </w:rPr>
      </w:pPr>
    </w:p>
    <w:p w:rsidR="00BD58BA" w:rsidRPr="00BF5080" w:rsidRDefault="00BD58BA" w:rsidP="00BD58BA">
      <w:pPr>
        <w:pStyle w:val="Default"/>
        <w:jc w:val="center"/>
        <w:rPr>
          <w:b/>
        </w:rPr>
      </w:pPr>
      <w:r w:rsidRPr="00BF5080">
        <w:rPr>
          <w:b/>
        </w:rPr>
        <w:t>Our Vision</w:t>
      </w:r>
    </w:p>
    <w:p w:rsidR="00BD58BA" w:rsidRPr="00BF5080" w:rsidRDefault="00BD58BA" w:rsidP="00BD58BA">
      <w:pPr>
        <w:pStyle w:val="Default"/>
        <w:jc w:val="center"/>
        <w:rPr>
          <w:b/>
        </w:rPr>
      </w:pPr>
    </w:p>
    <w:p w:rsidR="00BD58BA" w:rsidRPr="00BF5080" w:rsidRDefault="00BD58BA" w:rsidP="00BD58BA">
      <w:pPr>
        <w:pStyle w:val="Default"/>
        <w:jc w:val="both"/>
        <w:rPr>
          <w:i/>
          <w:sz w:val="22"/>
          <w:szCs w:val="32"/>
        </w:rPr>
      </w:pPr>
      <w:r w:rsidRPr="00BF5080">
        <w:rPr>
          <w:sz w:val="14"/>
        </w:rPr>
        <w:t xml:space="preserve"> ‘</w:t>
      </w:r>
      <w:r w:rsidRPr="00BF5080">
        <w:rPr>
          <w:i/>
          <w:sz w:val="22"/>
          <w:szCs w:val="32"/>
        </w:rPr>
        <w:t>At Featherstone All Saints we aim to inspire children through creativity and the arts, invigorate them through sport, educate them on a healthy lifestyle and open their eyes to the diverse world around them. It is our mission to equip children with the tools they need to realise their full potential. To achieve this we will work in partnership with parents and the community, within a secure and caring environment.’</w:t>
      </w:r>
    </w:p>
    <w:p w:rsidR="00BD58BA" w:rsidRPr="00BF5080" w:rsidRDefault="00BD58BA" w:rsidP="00BD58BA">
      <w:pPr>
        <w:spacing w:line="240" w:lineRule="auto"/>
        <w:jc w:val="both"/>
        <w:rPr>
          <w:rFonts w:ascii="Comic Sans MS" w:hAnsi="Comic Sans MS"/>
          <w:color w:val="FF0000"/>
          <w:sz w:val="24"/>
          <w:szCs w:val="24"/>
        </w:rPr>
      </w:pPr>
    </w:p>
    <w:p w:rsidR="00BD58BA" w:rsidRPr="00BF5080" w:rsidRDefault="00BD58BA" w:rsidP="00BD58BA">
      <w:pPr>
        <w:spacing w:line="240" w:lineRule="auto"/>
        <w:jc w:val="center"/>
        <w:rPr>
          <w:rFonts w:ascii="Comic Sans MS" w:hAnsi="Comic Sans MS"/>
          <w:color w:val="FF0000"/>
          <w:sz w:val="24"/>
          <w:szCs w:val="24"/>
        </w:rPr>
      </w:pPr>
      <w:r w:rsidRPr="00BF5080">
        <w:rPr>
          <w:rFonts w:ascii="Comic Sans MS" w:hAnsi="Comic Sans MS"/>
          <w:color w:val="FF0000"/>
          <w:sz w:val="24"/>
          <w:szCs w:val="24"/>
        </w:rPr>
        <w:t>‘Together we believe, achieve and succeed’</w:t>
      </w:r>
    </w:p>
    <w:p w:rsidR="00BD58BA" w:rsidRPr="00BF5080" w:rsidRDefault="00BD58BA" w:rsidP="00BD58BA">
      <w:pPr>
        <w:autoSpaceDE w:val="0"/>
        <w:autoSpaceDN w:val="0"/>
        <w:adjustRightInd w:val="0"/>
        <w:spacing w:after="0" w:line="240" w:lineRule="auto"/>
        <w:jc w:val="both"/>
        <w:rPr>
          <w:rFonts w:ascii="Comic Sans MS" w:hAnsi="Comic Sans MS" w:cs="Arial"/>
          <w:color w:val="000000"/>
          <w:sz w:val="24"/>
          <w:szCs w:val="24"/>
        </w:rPr>
      </w:pPr>
    </w:p>
    <w:p w:rsidR="00BD58BA" w:rsidRPr="00BF5080" w:rsidRDefault="00BD58BA" w:rsidP="00BD58BA">
      <w:pPr>
        <w:pStyle w:val="Default"/>
        <w:jc w:val="both"/>
        <w:rPr>
          <w:sz w:val="23"/>
          <w:szCs w:val="23"/>
        </w:rPr>
      </w:pPr>
      <w:r w:rsidRPr="00BF5080">
        <w:rPr>
          <w:rFonts w:cs="Arial"/>
          <w:sz w:val="23"/>
          <w:szCs w:val="23"/>
        </w:rPr>
        <w:t xml:space="preserve">At Featherstone All Saints Academy we believe PE &amp; Sport plays an important role in making our vision statement a reality for every pupil, with the potential to change young people’s lives for the better. Indeed, one of our three curriculum drivers is </w:t>
      </w:r>
      <w:r w:rsidRPr="00BF5080">
        <w:rPr>
          <w:rFonts w:cs="Arial"/>
          <w:i/>
          <w:sz w:val="23"/>
          <w:szCs w:val="23"/>
        </w:rPr>
        <w:t>‘</w:t>
      </w:r>
      <w:r w:rsidRPr="00BF5080">
        <w:rPr>
          <w:i/>
          <w:sz w:val="23"/>
          <w:szCs w:val="23"/>
        </w:rPr>
        <w:t xml:space="preserve">Sport promoting a healthy lifestyle’ </w:t>
      </w:r>
      <w:r w:rsidRPr="00BF5080">
        <w:rPr>
          <w:sz w:val="23"/>
          <w:szCs w:val="23"/>
        </w:rPr>
        <w:t>highlighting the emphasis we, as a school, place on the importance of PE to our children.</w:t>
      </w:r>
    </w:p>
    <w:p w:rsidR="00BD58BA" w:rsidRPr="00BF5080" w:rsidRDefault="00BD58BA" w:rsidP="00BD58BA">
      <w:pPr>
        <w:pStyle w:val="Default"/>
        <w:jc w:val="both"/>
      </w:pPr>
    </w:p>
    <w:p w:rsidR="00BD58BA" w:rsidRPr="00BF5080" w:rsidRDefault="00BD58BA" w:rsidP="00BD58BA">
      <w:pPr>
        <w:jc w:val="both"/>
        <w:rPr>
          <w:rFonts w:ascii="Comic Sans MS" w:hAnsi="Comic Sans MS" w:cs="Arial"/>
          <w:color w:val="000000"/>
          <w:sz w:val="23"/>
          <w:szCs w:val="23"/>
        </w:rPr>
      </w:pPr>
      <w:r w:rsidRPr="00BF5080">
        <w:rPr>
          <w:rFonts w:ascii="Comic Sans MS" w:hAnsi="Comic Sans MS" w:cs="Arial"/>
          <w:color w:val="000000"/>
          <w:sz w:val="23"/>
          <w:szCs w:val="23"/>
        </w:rPr>
        <w:t>We, therefore, welcomed the Government’s announcement in June 2013 to provide additional funding to improve provision of physical education (PE) and sport in primary schools. We are committed to using this resource in developing high quality PE lessons, alongside greater opportunities for sporting competitions and clubs for all our young people.</w:t>
      </w:r>
    </w:p>
    <w:p w:rsidR="00BD58BA" w:rsidRPr="00BF5080" w:rsidRDefault="00BD58BA" w:rsidP="00BD58BA">
      <w:pPr>
        <w:rPr>
          <w:rFonts w:ascii="Comic Sans MS" w:hAnsi="Comic Sans MS" w:cs="Arial"/>
          <w:color w:val="000000"/>
          <w:sz w:val="23"/>
          <w:szCs w:val="23"/>
        </w:rPr>
      </w:pPr>
      <w:r w:rsidRPr="00BF5080">
        <w:rPr>
          <w:rFonts w:ascii="Comic Sans MS" w:hAnsi="Comic Sans MS" w:cs="Arial"/>
          <w:color w:val="000000"/>
          <w:sz w:val="23"/>
          <w:szCs w:val="23"/>
        </w:rPr>
        <w:br w:type="page"/>
      </w:r>
    </w:p>
    <w:p w:rsidR="00BD58BA" w:rsidRPr="00BF5080" w:rsidRDefault="00BD58BA" w:rsidP="00BD58BA">
      <w:pPr>
        <w:rPr>
          <w:rFonts w:ascii="Comic Sans MS" w:hAnsi="Comic Sans MS" w:cs="Arial"/>
          <w:color w:val="000000"/>
          <w:sz w:val="23"/>
          <w:szCs w:val="23"/>
        </w:rPr>
      </w:pPr>
      <w:r w:rsidRPr="00BF5080">
        <w:rPr>
          <w:rFonts w:ascii="Comic Sans MS" w:hAnsi="Comic Sans MS"/>
          <w:noProof/>
          <w:sz w:val="12"/>
          <w:lang w:eastAsia="en-GB"/>
        </w:rPr>
        <w:lastRenderedPageBreak/>
        <mc:AlternateContent>
          <mc:Choice Requires="wps">
            <w:drawing>
              <wp:anchor distT="0" distB="0" distL="114300" distR="114300" simplePos="0" relativeHeight="251659264" behindDoc="0" locked="0" layoutInCell="1" allowOverlap="1" wp14:anchorId="3A6B59E0" wp14:editId="4363ABAF">
                <wp:simplePos x="0" y="0"/>
                <wp:positionH relativeFrom="margin">
                  <wp:align>center</wp:align>
                </wp:positionH>
                <wp:positionV relativeFrom="paragraph">
                  <wp:posOffset>-248285</wp:posOffset>
                </wp:positionV>
                <wp:extent cx="6962775" cy="88201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6962775" cy="8820150"/>
                        </a:xfrm>
                        <a:prstGeom prst="roundRect">
                          <a:avLst/>
                        </a:prstGeom>
                        <a:solidFill>
                          <a:schemeClr val="lt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BD58BA" w:rsidRPr="00BF5080" w:rsidRDefault="00BD58BA" w:rsidP="00BD58BA">
                            <w:pPr>
                              <w:spacing w:after="240" w:line="240" w:lineRule="auto"/>
                              <w:jc w:val="both"/>
                              <w:rPr>
                                <w:rFonts w:ascii="Comic Sans MS" w:eastAsia="Times New Roman" w:hAnsi="Comic Sans MS" w:cs="Times New Roman"/>
                                <w:color w:val="505050"/>
                                <w:lang w:val="en-US" w:eastAsia="en-GB"/>
                              </w:rPr>
                            </w:pPr>
                            <w:r w:rsidRPr="00BF5080">
                              <w:rPr>
                                <w:rFonts w:ascii="Comic Sans MS" w:eastAsia="Times New Roman" w:hAnsi="Comic Sans MS" w:cs="Times New Roman"/>
                                <w:color w:val="505050"/>
                                <w:lang w:val="en-US" w:eastAsia="en-GB"/>
                              </w:rPr>
                              <w:t>The funding – provided jointly by the Departments for Education, Health and Culture, Media and Sport – is allocated to primary school head teachers. The funding is ring-fenced and therefore can only be spent on provision of PE and sport in schools.</w:t>
                            </w:r>
                          </w:p>
                          <w:p w:rsidR="00BD58BA" w:rsidRPr="00BF5080" w:rsidRDefault="00BD58BA" w:rsidP="00BD58BA">
                            <w:pPr>
                              <w:spacing w:after="240" w:line="240" w:lineRule="auto"/>
                              <w:jc w:val="both"/>
                              <w:rPr>
                                <w:rFonts w:ascii="Comic Sans MS" w:eastAsia="Times New Roman" w:hAnsi="Comic Sans MS" w:cs="Times New Roman"/>
                                <w:color w:val="505050"/>
                                <w:lang w:val="en-US" w:eastAsia="en-GB"/>
                              </w:rPr>
                            </w:pPr>
                            <w:r w:rsidRPr="00BF5080">
                              <w:rPr>
                                <w:rFonts w:ascii="Comic Sans MS" w:eastAsia="Times New Roman" w:hAnsi="Comic Sans MS" w:cs="Times New Roman"/>
                                <w:color w:val="505050"/>
                                <w:lang w:val="en-US" w:eastAsia="en-GB"/>
                              </w:rPr>
                              <w:t xml:space="preserve">In the Autumn Statement 2013, the Chancellor, George Osbourne announced an additional year’s £150m extended funding, taking the total investment to the end of the 2016 academic year. On 6th February 2014 the Prime Minister, David Cameron committed to continue the funding for the Primary PE &amp; Sport Premium until 2020. </w:t>
                            </w:r>
                          </w:p>
                          <w:p w:rsidR="00BD58BA" w:rsidRPr="00BF5080" w:rsidRDefault="00BD58BA" w:rsidP="00BD58BA">
                            <w:pPr>
                              <w:spacing w:after="240" w:line="240" w:lineRule="auto"/>
                              <w:jc w:val="both"/>
                              <w:rPr>
                                <w:rFonts w:ascii="Comic Sans MS" w:eastAsia="Times New Roman" w:hAnsi="Comic Sans MS" w:cs="Times New Roman"/>
                                <w:color w:val="505050"/>
                                <w:lang w:val="en-US" w:eastAsia="en-GB"/>
                              </w:rPr>
                            </w:pPr>
                            <w:r w:rsidRPr="00BF5080">
                              <w:rPr>
                                <w:rFonts w:ascii="Comic Sans MS" w:eastAsia="Times New Roman" w:hAnsi="Comic Sans MS" w:cs="Times New Roman"/>
                                <w:color w:val="505050"/>
                                <w:lang w:val="en-US" w:eastAsia="en-GB"/>
                              </w:rPr>
                              <w:t>In 2017 the sports funding was increased for all schools to receive approximately £16,000 per year</w:t>
                            </w:r>
                          </w:p>
                          <w:p w:rsidR="00BD58BA" w:rsidRPr="006E47DB" w:rsidRDefault="00BD58BA" w:rsidP="00BD58BA">
                            <w:pPr>
                              <w:pStyle w:val="p0"/>
                              <w:shd w:val="clear" w:color="auto" w:fill="FFFFFF"/>
                              <w:rPr>
                                <w:rFonts w:ascii="Comic Sans MS" w:hAnsi="Comic Sans MS" w:cs="Arial"/>
                                <w:sz w:val="22"/>
                                <w:szCs w:val="22"/>
                                <w:lang w:val="en"/>
                              </w:rPr>
                            </w:pPr>
                            <w:r w:rsidRPr="006E47DB">
                              <w:rPr>
                                <w:rStyle w:val="c07"/>
                                <w:rFonts w:ascii="Comic Sans MS" w:hAnsi="Comic Sans MS" w:cs="Arial"/>
                                <w:sz w:val="22"/>
                                <w:szCs w:val="22"/>
                                <w:lang w:val="en"/>
                              </w:rPr>
                              <w:t>The Department for Edu</w:t>
                            </w:r>
                            <w:r w:rsidR="00BF5080">
                              <w:rPr>
                                <w:rStyle w:val="c07"/>
                                <w:rFonts w:ascii="Comic Sans MS" w:hAnsi="Comic Sans MS" w:cs="Arial"/>
                                <w:sz w:val="22"/>
                                <w:szCs w:val="22"/>
                                <w:lang w:val="en"/>
                              </w:rPr>
                              <w:t xml:space="preserve">cation's vision for the PE and </w:t>
                            </w:r>
                            <w:r w:rsidRPr="006E47DB">
                              <w:rPr>
                                <w:rStyle w:val="c07"/>
                                <w:rFonts w:ascii="Comic Sans MS" w:hAnsi="Comic Sans MS" w:cs="Arial"/>
                                <w:sz w:val="22"/>
                                <w:szCs w:val="22"/>
                                <w:lang w:val="en"/>
                              </w:rPr>
                              <w:t>School Sport Premium - 2018 - 2019</w:t>
                            </w:r>
                            <w:r w:rsidRPr="006E47DB">
                              <w:rPr>
                                <w:rFonts w:ascii="Comic Sans MS" w:hAnsi="Comic Sans MS" w:cs="Arial"/>
                                <w:sz w:val="22"/>
                                <w:szCs w:val="22"/>
                                <w:lang w:val="en"/>
                              </w:rPr>
                              <w:t xml:space="preserve"> </w:t>
                            </w:r>
                          </w:p>
                          <w:p w:rsidR="00BD58BA" w:rsidRPr="006E47DB" w:rsidRDefault="00BD58BA" w:rsidP="00BD58BA">
                            <w:pPr>
                              <w:pStyle w:val="p2"/>
                              <w:shd w:val="clear" w:color="auto" w:fill="FFFFFF"/>
                              <w:rPr>
                                <w:rFonts w:ascii="Comic Sans MS" w:hAnsi="Comic Sans MS" w:cs="Arial"/>
                                <w:sz w:val="22"/>
                                <w:szCs w:val="22"/>
                                <w:lang w:val="en"/>
                              </w:rPr>
                            </w:pPr>
                            <w:r w:rsidRPr="006E47DB">
                              <w:rPr>
                                <w:rStyle w:val="c07"/>
                                <w:rFonts w:ascii="Comic Sans MS" w:hAnsi="Comic Sans MS" w:cs="Arial"/>
                                <w:sz w:val="22"/>
                                <w:szCs w:val="22"/>
                                <w:lang w:val="en"/>
                              </w:rPr>
                              <w:t>VISION:</w:t>
                            </w:r>
                            <w:r w:rsidRPr="006E47DB">
                              <w:rPr>
                                <w:rStyle w:val="c19"/>
                                <w:rFonts w:ascii="Comic Sans MS" w:hAnsi="Comic Sans MS" w:cs="Arial"/>
                                <w:sz w:val="22"/>
                                <w:szCs w:val="22"/>
                                <w:lang w:val="en"/>
                              </w:rPr>
                              <w:t> </w:t>
                            </w:r>
                            <w:r w:rsidRPr="006E47DB">
                              <w:rPr>
                                <w:rStyle w:val="c24"/>
                                <w:rFonts w:ascii="Comic Sans MS" w:hAnsi="Comic Sans MS" w:cs="Arial"/>
                                <w:sz w:val="22"/>
                                <w:szCs w:val="22"/>
                                <w:lang w:val="en"/>
                              </w:rPr>
                              <w:t xml:space="preserve"> All pupils leaving primary school should be physically literate and with the knowledge, skills and motivation necessary to equip them for a healthy lifestyle and lifelong participation in physical activity and sport in primary schools.</w:t>
                            </w:r>
                            <w:r w:rsidRPr="006E47DB">
                              <w:rPr>
                                <w:rFonts w:ascii="Comic Sans MS" w:hAnsi="Comic Sans MS" w:cs="Arial"/>
                                <w:sz w:val="22"/>
                                <w:szCs w:val="22"/>
                                <w:lang w:val="en"/>
                              </w:rPr>
                              <w:t xml:space="preserve"> </w:t>
                            </w:r>
                          </w:p>
                          <w:p w:rsidR="00BD58BA" w:rsidRPr="006E47DB" w:rsidRDefault="00BD58BA" w:rsidP="00BD58BA">
                            <w:pPr>
                              <w:pStyle w:val="p4"/>
                              <w:shd w:val="clear" w:color="auto" w:fill="FFFFFF"/>
                              <w:rPr>
                                <w:rStyle w:val="c19"/>
                                <w:rFonts w:ascii="Comic Sans MS" w:hAnsi="Comic Sans MS" w:cs="Arial"/>
                                <w:sz w:val="22"/>
                                <w:szCs w:val="22"/>
                                <w:lang w:val="en"/>
                              </w:rPr>
                            </w:pPr>
                            <w:r w:rsidRPr="006E47DB">
                              <w:rPr>
                                <w:rStyle w:val="c07"/>
                                <w:rFonts w:ascii="Comic Sans MS" w:hAnsi="Comic Sans MS" w:cs="Arial"/>
                                <w:sz w:val="22"/>
                                <w:szCs w:val="22"/>
                                <w:lang w:val="en"/>
                              </w:rPr>
                              <w:t>OBJECTIVE:</w:t>
                            </w:r>
                            <w:r w:rsidRPr="006E47DB">
                              <w:rPr>
                                <w:rStyle w:val="c19"/>
                                <w:rFonts w:ascii="Comic Sans MS" w:hAnsi="Comic Sans MS" w:cs="Arial"/>
                                <w:sz w:val="22"/>
                                <w:szCs w:val="22"/>
                                <w:lang w:val="en"/>
                              </w:rPr>
                              <w:t xml:space="preserve"> To achieve self-sustaining improvement in the quality of PE and sport in primary schools.   </w:t>
                            </w:r>
                          </w:p>
                          <w:p w:rsidR="00BD58BA" w:rsidRPr="006E47DB" w:rsidRDefault="00BD58BA" w:rsidP="00BD58BA">
                            <w:pPr>
                              <w:pStyle w:val="p4"/>
                              <w:shd w:val="clear" w:color="auto" w:fill="FFFFFF"/>
                              <w:rPr>
                                <w:rFonts w:ascii="Comic Sans MS" w:hAnsi="Comic Sans MS" w:cs="Arial"/>
                                <w:sz w:val="22"/>
                                <w:szCs w:val="22"/>
                                <w:lang w:val="en"/>
                              </w:rPr>
                            </w:pPr>
                            <w:r>
                              <w:rPr>
                                <w:rStyle w:val="c19"/>
                                <w:rFonts w:ascii="Comic Sans MS" w:hAnsi="Comic Sans MS" w:cs="Arial"/>
                                <w:sz w:val="22"/>
                                <w:szCs w:val="22"/>
                                <w:lang w:val="en"/>
                              </w:rPr>
                              <w:t>I</w:t>
                            </w:r>
                            <w:r w:rsidRPr="006E47DB">
                              <w:rPr>
                                <w:rStyle w:val="c19"/>
                                <w:rFonts w:ascii="Comic Sans MS" w:hAnsi="Comic Sans MS" w:cs="Arial"/>
                                <w:sz w:val="22"/>
                                <w:szCs w:val="22"/>
                                <w:lang w:val="en"/>
                              </w:rPr>
                              <w:t>ndicators of such improvement to include:</w:t>
                            </w:r>
                            <w:r w:rsidRPr="006E47DB">
                              <w:rPr>
                                <w:rFonts w:ascii="Comic Sans MS" w:hAnsi="Comic Sans MS" w:cs="Arial"/>
                                <w:sz w:val="22"/>
                                <w:szCs w:val="22"/>
                                <w:lang w:val="en"/>
                              </w:rPr>
                              <w:t xml:space="preserve"> </w:t>
                            </w:r>
                          </w:p>
                          <w:p w:rsidR="00BD58BA" w:rsidRPr="001D79FC" w:rsidRDefault="00BD58BA" w:rsidP="00BD58BA">
                            <w:pPr>
                              <w:pStyle w:val="p6"/>
                              <w:shd w:val="clear" w:color="auto" w:fill="FFFFFF"/>
                              <w:rPr>
                                <w:rFonts w:ascii="Comic Sans MS" w:hAnsi="Comic Sans MS" w:cs="Arial"/>
                                <w:sz w:val="20"/>
                                <w:szCs w:val="22"/>
                                <w:lang w:val="en"/>
                              </w:rPr>
                            </w:pPr>
                            <w:proofErr w:type="gramStart"/>
                            <w:r w:rsidRPr="001D79FC">
                              <w:rPr>
                                <w:rStyle w:val="c07"/>
                                <w:rFonts w:ascii="Comic Sans MS" w:hAnsi="Comic Sans MS" w:cs="Arial"/>
                                <w:sz w:val="20"/>
                                <w:szCs w:val="22"/>
                                <w:lang w:val="en"/>
                              </w:rPr>
                              <w:t>•  The</w:t>
                            </w:r>
                            <w:proofErr w:type="gramEnd"/>
                            <w:r w:rsidRPr="001D79FC">
                              <w:rPr>
                                <w:rStyle w:val="c07"/>
                                <w:rFonts w:ascii="Comic Sans MS" w:hAnsi="Comic Sans MS" w:cs="Arial"/>
                                <w:sz w:val="20"/>
                                <w:szCs w:val="22"/>
                                <w:lang w:val="en"/>
                              </w:rPr>
                              <w:t xml:space="preserve"> engagement of all pupils in regular physical activity – kick-starting healthy active lifestyles.</w:t>
                            </w:r>
                            <w:r w:rsidRPr="001D79FC">
                              <w:rPr>
                                <w:rFonts w:ascii="Comic Sans MS" w:hAnsi="Comic Sans MS" w:cs="Arial"/>
                                <w:sz w:val="20"/>
                                <w:szCs w:val="22"/>
                                <w:lang w:val="en"/>
                              </w:rPr>
                              <w:t xml:space="preserve"> </w:t>
                            </w:r>
                          </w:p>
                          <w:p w:rsidR="00BD58BA" w:rsidRPr="001D79FC" w:rsidRDefault="00BD58BA" w:rsidP="00BD58BA">
                            <w:pPr>
                              <w:pStyle w:val="p7"/>
                              <w:shd w:val="clear" w:color="auto" w:fill="FFFFFF"/>
                              <w:rPr>
                                <w:rFonts w:ascii="Comic Sans MS" w:hAnsi="Comic Sans MS" w:cs="Arial"/>
                                <w:sz w:val="20"/>
                                <w:szCs w:val="22"/>
                                <w:lang w:val="en"/>
                              </w:rPr>
                            </w:pPr>
                            <w:proofErr w:type="gramStart"/>
                            <w:r w:rsidRPr="001D79FC">
                              <w:rPr>
                                <w:rStyle w:val="c07"/>
                                <w:rFonts w:ascii="Comic Sans MS" w:hAnsi="Comic Sans MS" w:cs="Arial"/>
                                <w:sz w:val="20"/>
                                <w:szCs w:val="22"/>
                                <w:lang w:val="en"/>
                              </w:rPr>
                              <w:t>•  The</w:t>
                            </w:r>
                            <w:proofErr w:type="gramEnd"/>
                            <w:r w:rsidRPr="001D79FC">
                              <w:rPr>
                                <w:rStyle w:val="c07"/>
                                <w:rFonts w:ascii="Comic Sans MS" w:hAnsi="Comic Sans MS" w:cs="Arial"/>
                                <w:sz w:val="20"/>
                                <w:szCs w:val="22"/>
                                <w:lang w:val="en"/>
                              </w:rPr>
                              <w:t xml:space="preserve"> profile of PE and sport being raised across the school as a tool for whole school improvement.</w:t>
                            </w:r>
                            <w:r w:rsidRPr="001D79FC">
                              <w:rPr>
                                <w:rFonts w:ascii="Comic Sans MS" w:hAnsi="Comic Sans MS" w:cs="Arial"/>
                                <w:sz w:val="20"/>
                                <w:szCs w:val="22"/>
                                <w:lang w:val="en"/>
                              </w:rPr>
                              <w:t xml:space="preserve"> </w:t>
                            </w:r>
                          </w:p>
                          <w:p w:rsidR="00BD58BA" w:rsidRPr="001D79FC" w:rsidRDefault="00BD58BA" w:rsidP="00BD58BA">
                            <w:pPr>
                              <w:pStyle w:val="p8"/>
                              <w:shd w:val="clear" w:color="auto" w:fill="FFFFFF"/>
                              <w:rPr>
                                <w:rFonts w:ascii="Comic Sans MS" w:hAnsi="Comic Sans MS" w:cs="Arial"/>
                                <w:sz w:val="20"/>
                                <w:szCs w:val="22"/>
                                <w:lang w:val="en"/>
                              </w:rPr>
                            </w:pPr>
                            <w:proofErr w:type="gramStart"/>
                            <w:r w:rsidRPr="001D79FC">
                              <w:rPr>
                                <w:rStyle w:val="c07"/>
                                <w:rFonts w:ascii="Comic Sans MS" w:hAnsi="Comic Sans MS" w:cs="Arial"/>
                                <w:sz w:val="20"/>
                                <w:szCs w:val="22"/>
                                <w:lang w:val="en"/>
                              </w:rPr>
                              <w:t>•  Increased</w:t>
                            </w:r>
                            <w:proofErr w:type="gramEnd"/>
                            <w:r w:rsidRPr="001D79FC">
                              <w:rPr>
                                <w:rStyle w:val="c07"/>
                                <w:rFonts w:ascii="Comic Sans MS" w:hAnsi="Comic Sans MS" w:cs="Arial"/>
                                <w:sz w:val="20"/>
                                <w:szCs w:val="22"/>
                                <w:lang w:val="en"/>
                              </w:rPr>
                              <w:t xml:space="preserve"> confidence, knowledge and skills of all staff in teaching PE and sport.</w:t>
                            </w:r>
                            <w:r w:rsidRPr="001D79FC">
                              <w:rPr>
                                <w:rFonts w:ascii="Comic Sans MS" w:hAnsi="Comic Sans MS" w:cs="Arial"/>
                                <w:sz w:val="20"/>
                                <w:szCs w:val="22"/>
                                <w:lang w:val="en"/>
                              </w:rPr>
                              <w:t xml:space="preserve"> </w:t>
                            </w:r>
                          </w:p>
                          <w:p w:rsidR="00BD58BA" w:rsidRPr="001D79FC" w:rsidRDefault="00BD58BA" w:rsidP="00BD58BA">
                            <w:pPr>
                              <w:pStyle w:val="p9"/>
                              <w:shd w:val="clear" w:color="auto" w:fill="FFFFFF"/>
                              <w:rPr>
                                <w:rFonts w:ascii="Comic Sans MS" w:hAnsi="Comic Sans MS" w:cs="Arial"/>
                                <w:sz w:val="20"/>
                                <w:szCs w:val="22"/>
                                <w:lang w:val="en"/>
                              </w:rPr>
                            </w:pPr>
                            <w:proofErr w:type="gramStart"/>
                            <w:r w:rsidRPr="001D79FC">
                              <w:rPr>
                                <w:rStyle w:val="c07"/>
                                <w:rFonts w:ascii="Comic Sans MS" w:hAnsi="Comic Sans MS" w:cs="Arial"/>
                                <w:sz w:val="20"/>
                                <w:szCs w:val="22"/>
                                <w:lang w:val="en"/>
                              </w:rPr>
                              <w:t>•  Broader</w:t>
                            </w:r>
                            <w:proofErr w:type="gramEnd"/>
                            <w:r w:rsidRPr="001D79FC">
                              <w:rPr>
                                <w:rStyle w:val="c07"/>
                                <w:rFonts w:ascii="Comic Sans MS" w:hAnsi="Comic Sans MS" w:cs="Arial"/>
                                <w:sz w:val="20"/>
                                <w:szCs w:val="22"/>
                                <w:lang w:val="en"/>
                              </w:rPr>
                              <w:t xml:space="preserve"> experience of a range of sports and activities offered to all pupils.</w:t>
                            </w:r>
                            <w:r w:rsidRPr="001D79FC">
                              <w:rPr>
                                <w:rFonts w:ascii="Comic Sans MS" w:hAnsi="Comic Sans MS" w:cs="Arial"/>
                                <w:sz w:val="20"/>
                                <w:szCs w:val="22"/>
                                <w:lang w:val="en"/>
                              </w:rPr>
                              <w:t xml:space="preserve"> </w:t>
                            </w:r>
                          </w:p>
                          <w:p w:rsidR="00BD58BA" w:rsidRDefault="00BD58BA" w:rsidP="00BD58BA">
                            <w:pPr>
                              <w:pStyle w:val="p10"/>
                              <w:shd w:val="clear" w:color="auto" w:fill="FFFFFF"/>
                              <w:rPr>
                                <w:rStyle w:val="c07"/>
                                <w:rFonts w:ascii="Comic Sans MS" w:hAnsi="Comic Sans MS" w:cs="Arial"/>
                                <w:sz w:val="20"/>
                                <w:szCs w:val="22"/>
                                <w:lang w:val="en"/>
                              </w:rPr>
                            </w:pPr>
                            <w:proofErr w:type="gramStart"/>
                            <w:r w:rsidRPr="001D79FC">
                              <w:rPr>
                                <w:rStyle w:val="c07"/>
                                <w:rFonts w:ascii="Comic Sans MS" w:hAnsi="Comic Sans MS" w:cs="Arial"/>
                                <w:sz w:val="20"/>
                                <w:szCs w:val="22"/>
                                <w:lang w:val="en"/>
                              </w:rPr>
                              <w:t>•  Increased</w:t>
                            </w:r>
                            <w:proofErr w:type="gramEnd"/>
                            <w:r w:rsidRPr="001D79FC">
                              <w:rPr>
                                <w:rStyle w:val="c07"/>
                                <w:rFonts w:ascii="Comic Sans MS" w:hAnsi="Comic Sans MS" w:cs="Arial"/>
                                <w:sz w:val="20"/>
                                <w:szCs w:val="22"/>
                                <w:lang w:val="en"/>
                              </w:rPr>
                              <w:t xml:space="preserve"> participation in competitive sport.</w:t>
                            </w:r>
                          </w:p>
                          <w:p w:rsidR="00BF5080" w:rsidRDefault="00BF5080" w:rsidP="00BD58BA">
                            <w:pPr>
                              <w:pStyle w:val="p4"/>
                              <w:shd w:val="clear" w:color="auto" w:fill="FFFFFF"/>
                              <w:spacing w:line="270" w:lineRule="atLeast"/>
                              <w:rPr>
                                <w:rStyle w:val="c07"/>
                                <w:rFonts w:ascii="Comic Sans MS" w:hAnsi="Comic Sans MS" w:cs="Arial"/>
                                <w:sz w:val="20"/>
                                <w:szCs w:val="22"/>
                                <w:lang w:val="en"/>
                              </w:rPr>
                            </w:pPr>
                          </w:p>
                          <w:p w:rsidR="00BD58BA" w:rsidRPr="006E47DB" w:rsidRDefault="00BD58BA" w:rsidP="00BD58BA">
                            <w:pPr>
                              <w:pStyle w:val="p4"/>
                              <w:shd w:val="clear" w:color="auto" w:fill="FFFFFF"/>
                              <w:spacing w:line="270" w:lineRule="atLeast"/>
                              <w:rPr>
                                <w:rFonts w:ascii="Comic Sans MS" w:hAnsi="Comic Sans MS" w:cs="Arial"/>
                                <w:sz w:val="22"/>
                                <w:szCs w:val="22"/>
                                <w:lang w:val="en"/>
                              </w:rPr>
                            </w:pPr>
                            <w:r w:rsidRPr="006E47DB">
                              <w:rPr>
                                <w:rStyle w:val="c07"/>
                                <w:rFonts w:ascii="Comic Sans MS" w:hAnsi="Comic Sans MS" w:cs="Arial"/>
                                <w:sz w:val="22"/>
                                <w:szCs w:val="22"/>
                                <w:lang w:val="en"/>
                              </w:rPr>
                              <w:t>At All Saints we use the premium to:</w:t>
                            </w:r>
                            <w:r w:rsidRPr="006E47DB">
                              <w:rPr>
                                <w:rFonts w:ascii="Comic Sans MS" w:hAnsi="Comic Sans MS" w:cs="Arial"/>
                                <w:sz w:val="22"/>
                                <w:szCs w:val="22"/>
                                <w:lang w:val="en"/>
                              </w:rPr>
                              <w:t xml:space="preserve"> </w:t>
                            </w:r>
                          </w:p>
                          <w:p w:rsidR="00BD58BA" w:rsidRPr="001D79FC" w:rsidRDefault="00BD58BA" w:rsidP="00BD58BA">
                            <w:pPr>
                              <w:pStyle w:val="p5"/>
                              <w:shd w:val="clear" w:color="auto" w:fill="FFFFFF"/>
                              <w:spacing w:line="270" w:lineRule="atLeast"/>
                              <w:rPr>
                                <w:rFonts w:ascii="Comic Sans MS" w:hAnsi="Comic Sans MS" w:cs="Arial"/>
                                <w:sz w:val="20"/>
                                <w:szCs w:val="22"/>
                                <w:lang w:val="en"/>
                              </w:rPr>
                            </w:pPr>
                            <w:r w:rsidRPr="006E47DB">
                              <w:rPr>
                                <w:rStyle w:val="c07"/>
                                <w:rFonts w:ascii="Comic Sans MS" w:hAnsi="Comic Sans MS" w:cs="Arial"/>
                                <w:sz w:val="22"/>
                                <w:szCs w:val="22"/>
                                <w:lang w:val="en"/>
                              </w:rPr>
                              <w:t>•</w:t>
                            </w:r>
                            <w:r w:rsidRPr="001D79FC">
                              <w:rPr>
                                <w:rStyle w:val="c07"/>
                                <w:rFonts w:ascii="Comic Sans MS" w:hAnsi="Comic Sans MS" w:cs="Arial"/>
                                <w:sz w:val="20"/>
                                <w:szCs w:val="22"/>
                                <w:lang w:val="en"/>
                              </w:rPr>
                              <w:t>develop or add to the PE and sport activities that school already offers</w:t>
                            </w:r>
                            <w:r w:rsidRPr="001D79FC">
                              <w:rPr>
                                <w:rFonts w:ascii="Comic Sans MS" w:hAnsi="Comic Sans MS" w:cs="Arial"/>
                                <w:sz w:val="20"/>
                                <w:szCs w:val="22"/>
                                <w:lang w:val="en"/>
                              </w:rPr>
                              <w:t xml:space="preserve"> </w:t>
                            </w:r>
                          </w:p>
                          <w:p w:rsidR="00BD58BA" w:rsidRPr="001D79FC" w:rsidRDefault="00BD58BA" w:rsidP="00BD58BA">
                            <w:pPr>
                              <w:pStyle w:val="p6"/>
                              <w:shd w:val="clear" w:color="auto" w:fill="FFFFFF"/>
                              <w:spacing w:line="270" w:lineRule="atLeast"/>
                              <w:rPr>
                                <w:rFonts w:ascii="Comic Sans MS" w:hAnsi="Comic Sans MS" w:cs="Arial"/>
                                <w:sz w:val="20"/>
                                <w:szCs w:val="22"/>
                                <w:lang w:val="en"/>
                              </w:rPr>
                            </w:pPr>
                            <w:r w:rsidRPr="001D79FC">
                              <w:rPr>
                                <w:rStyle w:val="c07"/>
                                <w:rFonts w:ascii="Comic Sans MS" w:hAnsi="Comic Sans MS" w:cs="Arial"/>
                                <w:sz w:val="20"/>
                                <w:szCs w:val="22"/>
                                <w:lang w:val="en"/>
                              </w:rPr>
                              <w:t>•build capacity and capability within the school to ensure that improvements made now will benefit pupils joining the school in future years</w:t>
                            </w:r>
                            <w:r w:rsidRPr="001D79FC">
                              <w:rPr>
                                <w:rFonts w:ascii="Comic Sans MS" w:hAnsi="Comic Sans MS" w:cs="Arial"/>
                                <w:sz w:val="20"/>
                                <w:szCs w:val="22"/>
                                <w:lang w:val="en"/>
                              </w:rPr>
                              <w:t xml:space="preserve"> </w:t>
                            </w:r>
                          </w:p>
                          <w:p w:rsidR="00BD58BA" w:rsidRPr="006E47DB" w:rsidRDefault="00BD58BA" w:rsidP="00BD58BA">
                            <w:pPr>
                              <w:pStyle w:val="p13"/>
                              <w:shd w:val="clear" w:color="auto" w:fill="FFFFFF"/>
                              <w:spacing w:line="270" w:lineRule="atLeast"/>
                              <w:rPr>
                                <w:rFonts w:ascii="Comic Sans MS" w:hAnsi="Comic Sans MS" w:cs="Arial"/>
                                <w:sz w:val="22"/>
                                <w:szCs w:val="22"/>
                                <w:lang w:val="en"/>
                              </w:rPr>
                            </w:pPr>
                            <w:r w:rsidRPr="006E47DB">
                              <w:rPr>
                                <w:rFonts w:ascii="Comic Sans MS" w:hAnsi="Comic Sans MS" w:cs="Arial"/>
                                <w:sz w:val="22"/>
                                <w:szCs w:val="22"/>
                                <w:lang w:val="en"/>
                              </w:rPr>
                              <w:t xml:space="preserve"> </w:t>
                            </w:r>
                          </w:p>
                          <w:p w:rsidR="00BD58BA" w:rsidRDefault="00BD58BA" w:rsidP="00BD58BA">
                            <w:pPr>
                              <w:pStyle w:val="p10"/>
                              <w:shd w:val="clear" w:color="auto" w:fill="FFFFFF"/>
                              <w:rPr>
                                <w:rStyle w:val="c07"/>
                                <w:rFonts w:cs="Arial"/>
                                <w:sz w:val="20"/>
                                <w:szCs w:val="20"/>
                                <w:lang w:val="en"/>
                              </w:rPr>
                            </w:pPr>
                          </w:p>
                          <w:p w:rsidR="00BD58BA" w:rsidRPr="006E47DB" w:rsidRDefault="00BD58BA" w:rsidP="00BD58BA">
                            <w:pPr>
                              <w:pStyle w:val="p10"/>
                              <w:shd w:val="clear" w:color="auto" w:fill="FFFFFF"/>
                              <w:rPr>
                                <w:rFonts w:cs="Arial"/>
                                <w:sz w:val="20"/>
                                <w:szCs w:val="20"/>
                                <w:lang w:val="en"/>
                              </w:rPr>
                            </w:pPr>
                          </w:p>
                          <w:p w:rsidR="00BD58BA" w:rsidRPr="001B4A0B" w:rsidRDefault="00BD58BA" w:rsidP="00BD58BA">
                            <w:pPr>
                              <w:spacing w:after="240" w:line="240" w:lineRule="auto"/>
                              <w:jc w:val="both"/>
                              <w:rPr>
                                <w:rFonts w:eastAsia="Times New Roman" w:cs="Times New Roman"/>
                                <w:color w:val="505050"/>
                                <w:sz w:val="18"/>
                                <w:lang w:val="en-US" w:eastAsia="en-GB"/>
                              </w:rPr>
                            </w:pPr>
                          </w:p>
                          <w:p w:rsidR="00BD58BA" w:rsidRPr="001B4A0B" w:rsidRDefault="00BD58BA" w:rsidP="00BD58BA">
                            <w:pPr>
                              <w:rPr>
                                <w:sz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A6B59E0" id="Text Box 5" o:spid="_x0000_s1026" style="position:absolute;margin-left:0;margin-top:-19.55pt;width:548.25pt;height:694.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" fillcolor="white [3201]" strokecolor="red" strokeweight="1.5pt">
                <v:textbox>
                  <w:txbxContent>
                    <w:p w:rsidR="00BD58BA" w:rsidRPr="00BF5080" w:rsidRDefault="00BD58BA" w:rsidP="00BD58BA">
                      <w:pPr>
                        <w:spacing w:after="240" w:line="240" w:lineRule="auto"/>
                        <w:jc w:val="both"/>
                        <w:rPr>
                          <w:rFonts w:ascii="Comic Sans MS" w:eastAsia="Times New Roman" w:hAnsi="Comic Sans MS" w:cs="Times New Roman"/>
                          <w:color w:val="505050"/>
                          <w:lang w:val="en-US" w:eastAsia="en-GB"/>
                        </w:rPr>
                      </w:pPr>
                      <w:r w:rsidRPr="00BF5080">
                        <w:rPr>
                          <w:rFonts w:ascii="Comic Sans MS" w:eastAsia="Times New Roman" w:hAnsi="Comic Sans MS" w:cs="Times New Roman"/>
                          <w:color w:val="505050"/>
                          <w:lang w:val="en-US" w:eastAsia="en-GB"/>
                        </w:rPr>
                        <w:t>The funding – provided jointly by the Departments for Education, Health and Culture, Media and Sport – is allocated to primary school head teachers. The funding is ring-fenced and therefore can only be spent on provision of PE and sport in schools.</w:t>
                      </w:r>
                    </w:p>
                    <w:p w:rsidR="00BD58BA" w:rsidRPr="00BF5080" w:rsidRDefault="00BD58BA" w:rsidP="00BD58BA">
                      <w:pPr>
                        <w:spacing w:after="240" w:line="240" w:lineRule="auto"/>
                        <w:jc w:val="both"/>
                        <w:rPr>
                          <w:rFonts w:ascii="Comic Sans MS" w:eastAsia="Times New Roman" w:hAnsi="Comic Sans MS" w:cs="Times New Roman"/>
                          <w:color w:val="505050"/>
                          <w:lang w:val="en-US" w:eastAsia="en-GB"/>
                        </w:rPr>
                      </w:pPr>
                      <w:r w:rsidRPr="00BF5080">
                        <w:rPr>
                          <w:rFonts w:ascii="Comic Sans MS" w:eastAsia="Times New Roman" w:hAnsi="Comic Sans MS" w:cs="Times New Roman"/>
                          <w:color w:val="505050"/>
                          <w:lang w:val="en-US" w:eastAsia="en-GB"/>
                        </w:rPr>
                        <w:t xml:space="preserve">In the Autumn Statement 2013, the Chancellor, George Osbourne announced an additional year’s £150m extended funding, taking the total investment to the end of the 2016 academic year. On 6th February 2014 the Prime Minister, David Cameron committed to continue the funding for the Primary PE &amp; Sport Premium until 2020. </w:t>
                      </w:r>
                    </w:p>
                    <w:p w:rsidR="00BD58BA" w:rsidRPr="00BF5080" w:rsidRDefault="00BD58BA" w:rsidP="00BD58BA">
                      <w:pPr>
                        <w:spacing w:after="240" w:line="240" w:lineRule="auto"/>
                        <w:jc w:val="both"/>
                        <w:rPr>
                          <w:rFonts w:ascii="Comic Sans MS" w:eastAsia="Times New Roman" w:hAnsi="Comic Sans MS" w:cs="Times New Roman"/>
                          <w:color w:val="505050"/>
                          <w:lang w:val="en-US" w:eastAsia="en-GB"/>
                        </w:rPr>
                      </w:pPr>
                      <w:r w:rsidRPr="00BF5080">
                        <w:rPr>
                          <w:rFonts w:ascii="Comic Sans MS" w:eastAsia="Times New Roman" w:hAnsi="Comic Sans MS" w:cs="Times New Roman"/>
                          <w:color w:val="505050"/>
                          <w:lang w:val="en-US" w:eastAsia="en-GB"/>
                        </w:rPr>
                        <w:t>In 2017 the sports funding was increased for all schools to receive approximately £16,000 per year</w:t>
                      </w:r>
                    </w:p>
                    <w:p w:rsidR="00BD58BA" w:rsidRPr="006E47DB" w:rsidRDefault="00BD58BA" w:rsidP="00BD58BA">
                      <w:pPr>
                        <w:pStyle w:val="p0"/>
                        <w:shd w:val="clear" w:color="auto" w:fill="FFFFFF"/>
                        <w:rPr>
                          <w:rFonts w:ascii="Comic Sans MS" w:hAnsi="Comic Sans MS" w:cs="Arial"/>
                          <w:sz w:val="22"/>
                          <w:szCs w:val="22"/>
                          <w:lang w:val="en"/>
                        </w:rPr>
                      </w:pPr>
                      <w:r w:rsidRPr="006E47DB">
                        <w:rPr>
                          <w:rStyle w:val="c07"/>
                          <w:rFonts w:ascii="Comic Sans MS" w:hAnsi="Comic Sans MS" w:cs="Arial"/>
                          <w:sz w:val="22"/>
                          <w:szCs w:val="22"/>
                          <w:lang w:val="en"/>
                        </w:rPr>
                        <w:t>The Department for Edu</w:t>
                      </w:r>
                      <w:r w:rsidR="00BF5080">
                        <w:rPr>
                          <w:rStyle w:val="c07"/>
                          <w:rFonts w:ascii="Comic Sans MS" w:hAnsi="Comic Sans MS" w:cs="Arial"/>
                          <w:sz w:val="22"/>
                          <w:szCs w:val="22"/>
                          <w:lang w:val="en"/>
                        </w:rPr>
                        <w:t xml:space="preserve">cation's vision for the PE and </w:t>
                      </w:r>
                      <w:r w:rsidRPr="006E47DB">
                        <w:rPr>
                          <w:rStyle w:val="c07"/>
                          <w:rFonts w:ascii="Comic Sans MS" w:hAnsi="Comic Sans MS" w:cs="Arial"/>
                          <w:sz w:val="22"/>
                          <w:szCs w:val="22"/>
                          <w:lang w:val="en"/>
                        </w:rPr>
                        <w:t>School Sport Premium - 2018 - 2019</w:t>
                      </w:r>
                      <w:r w:rsidRPr="006E47DB">
                        <w:rPr>
                          <w:rFonts w:ascii="Comic Sans MS" w:hAnsi="Comic Sans MS" w:cs="Arial"/>
                          <w:sz w:val="22"/>
                          <w:szCs w:val="22"/>
                          <w:lang w:val="en"/>
                        </w:rPr>
                        <w:t xml:space="preserve"> </w:t>
                      </w:r>
                    </w:p>
                    <w:p w:rsidR="00BD58BA" w:rsidRPr="006E47DB" w:rsidRDefault="00BD58BA" w:rsidP="00BD58BA">
                      <w:pPr>
                        <w:pStyle w:val="p2"/>
                        <w:shd w:val="clear" w:color="auto" w:fill="FFFFFF"/>
                        <w:rPr>
                          <w:rFonts w:ascii="Comic Sans MS" w:hAnsi="Comic Sans MS" w:cs="Arial"/>
                          <w:sz w:val="22"/>
                          <w:szCs w:val="22"/>
                          <w:lang w:val="en"/>
                        </w:rPr>
                      </w:pPr>
                      <w:r w:rsidRPr="006E47DB">
                        <w:rPr>
                          <w:rStyle w:val="c07"/>
                          <w:rFonts w:ascii="Comic Sans MS" w:hAnsi="Comic Sans MS" w:cs="Arial"/>
                          <w:sz w:val="22"/>
                          <w:szCs w:val="22"/>
                          <w:lang w:val="en"/>
                        </w:rPr>
                        <w:t>VISION:</w:t>
                      </w:r>
                      <w:r w:rsidRPr="006E47DB">
                        <w:rPr>
                          <w:rStyle w:val="c19"/>
                          <w:rFonts w:ascii="Comic Sans MS" w:hAnsi="Comic Sans MS" w:cs="Arial"/>
                          <w:sz w:val="22"/>
                          <w:szCs w:val="22"/>
                          <w:lang w:val="en"/>
                        </w:rPr>
                        <w:t> </w:t>
                      </w:r>
                      <w:r w:rsidRPr="006E47DB">
                        <w:rPr>
                          <w:rStyle w:val="c24"/>
                          <w:rFonts w:ascii="Comic Sans MS" w:hAnsi="Comic Sans MS" w:cs="Arial"/>
                          <w:sz w:val="22"/>
                          <w:szCs w:val="22"/>
                          <w:lang w:val="en"/>
                        </w:rPr>
                        <w:t xml:space="preserve"> All pupils leaving primary school should be physically literate and with the knowledge, skills and motivation necessary to equip them for a healthy lifestyle and lifelong participation in physical activity and sport in primary schools.</w:t>
                      </w:r>
                      <w:r w:rsidRPr="006E47DB">
                        <w:rPr>
                          <w:rFonts w:ascii="Comic Sans MS" w:hAnsi="Comic Sans MS" w:cs="Arial"/>
                          <w:sz w:val="22"/>
                          <w:szCs w:val="22"/>
                          <w:lang w:val="en"/>
                        </w:rPr>
                        <w:t xml:space="preserve"> </w:t>
                      </w:r>
                    </w:p>
                    <w:p w:rsidR="00BD58BA" w:rsidRPr="006E47DB" w:rsidRDefault="00BD58BA" w:rsidP="00BD58BA">
                      <w:pPr>
                        <w:pStyle w:val="p4"/>
                        <w:shd w:val="clear" w:color="auto" w:fill="FFFFFF"/>
                        <w:rPr>
                          <w:rStyle w:val="c19"/>
                          <w:rFonts w:ascii="Comic Sans MS" w:hAnsi="Comic Sans MS" w:cs="Arial"/>
                          <w:sz w:val="22"/>
                          <w:szCs w:val="22"/>
                          <w:lang w:val="en"/>
                        </w:rPr>
                      </w:pPr>
                      <w:r w:rsidRPr="006E47DB">
                        <w:rPr>
                          <w:rStyle w:val="c07"/>
                          <w:rFonts w:ascii="Comic Sans MS" w:hAnsi="Comic Sans MS" w:cs="Arial"/>
                          <w:sz w:val="22"/>
                          <w:szCs w:val="22"/>
                          <w:lang w:val="en"/>
                        </w:rPr>
                        <w:t>OBJECTIVE:</w:t>
                      </w:r>
                      <w:r w:rsidRPr="006E47DB">
                        <w:rPr>
                          <w:rStyle w:val="c19"/>
                          <w:rFonts w:ascii="Comic Sans MS" w:hAnsi="Comic Sans MS" w:cs="Arial"/>
                          <w:sz w:val="22"/>
                          <w:szCs w:val="22"/>
                          <w:lang w:val="en"/>
                        </w:rPr>
                        <w:t xml:space="preserve"> To achieve self-sustaining improvement in the quality of PE and sport in primary schools.   </w:t>
                      </w:r>
                    </w:p>
                    <w:p w:rsidR="00BD58BA" w:rsidRPr="006E47DB" w:rsidRDefault="00BD58BA" w:rsidP="00BD58BA">
                      <w:pPr>
                        <w:pStyle w:val="p4"/>
                        <w:shd w:val="clear" w:color="auto" w:fill="FFFFFF"/>
                        <w:rPr>
                          <w:rFonts w:ascii="Comic Sans MS" w:hAnsi="Comic Sans MS" w:cs="Arial"/>
                          <w:sz w:val="22"/>
                          <w:szCs w:val="22"/>
                          <w:lang w:val="en"/>
                        </w:rPr>
                      </w:pPr>
                      <w:r>
                        <w:rPr>
                          <w:rStyle w:val="c19"/>
                          <w:rFonts w:ascii="Comic Sans MS" w:hAnsi="Comic Sans MS" w:cs="Arial"/>
                          <w:sz w:val="22"/>
                          <w:szCs w:val="22"/>
                          <w:lang w:val="en"/>
                        </w:rPr>
                        <w:t>I</w:t>
                      </w:r>
                      <w:r w:rsidRPr="006E47DB">
                        <w:rPr>
                          <w:rStyle w:val="c19"/>
                          <w:rFonts w:ascii="Comic Sans MS" w:hAnsi="Comic Sans MS" w:cs="Arial"/>
                          <w:sz w:val="22"/>
                          <w:szCs w:val="22"/>
                          <w:lang w:val="en"/>
                        </w:rPr>
                        <w:t>ndicators of such improvement to include:</w:t>
                      </w:r>
                      <w:r w:rsidRPr="006E47DB">
                        <w:rPr>
                          <w:rFonts w:ascii="Comic Sans MS" w:hAnsi="Comic Sans MS" w:cs="Arial"/>
                          <w:sz w:val="22"/>
                          <w:szCs w:val="22"/>
                          <w:lang w:val="en"/>
                        </w:rPr>
                        <w:t xml:space="preserve"> </w:t>
                      </w:r>
                    </w:p>
                    <w:p w:rsidR="00BD58BA" w:rsidRPr="001D79FC" w:rsidRDefault="00BD58BA" w:rsidP="00BD58BA">
                      <w:pPr>
                        <w:pStyle w:val="p6"/>
                        <w:shd w:val="clear" w:color="auto" w:fill="FFFFFF"/>
                        <w:rPr>
                          <w:rFonts w:ascii="Comic Sans MS" w:hAnsi="Comic Sans MS" w:cs="Arial"/>
                          <w:sz w:val="20"/>
                          <w:szCs w:val="22"/>
                          <w:lang w:val="en"/>
                        </w:rPr>
                      </w:pPr>
                      <w:proofErr w:type="gramStart"/>
                      <w:r w:rsidRPr="001D79FC">
                        <w:rPr>
                          <w:rStyle w:val="c07"/>
                          <w:rFonts w:ascii="Comic Sans MS" w:hAnsi="Comic Sans MS" w:cs="Arial"/>
                          <w:sz w:val="20"/>
                          <w:szCs w:val="22"/>
                          <w:lang w:val="en"/>
                        </w:rPr>
                        <w:t>•  The</w:t>
                      </w:r>
                      <w:proofErr w:type="gramEnd"/>
                      <w:r w:rsidRPr="001D79FC">
                        <w:rPr>
                          <w:rStyle w:val="c07"/>
                          <w:rFonts w:ascii="Comic Sans MS" w:hAnsi="Comic Sans MS" w:cs="Arial"/>
                          <w:sz w:val="20"/>
                          <w:szCs w:val="22"/>
                          <w:lang w:val="en"/>
                        </w:rPr>
                        <w:t xml:space="preserve"> engagement of all pupils in regular physical activity – kick-starting healthy active lifestyles.</w:t>
                      </w:r>
                      <w:r w:rsidRPr="001D79FC">
                        <w:rPr>
                          <w:rFonts w:ascii="Comic Sans MS" w:hAnsi="Comic Sans MS" w:cs="Arial"/>
                          <w:sz w:val="20"/>
                          <w:szCs w:val="22"/>
                          <w:lang w:val="en"/>
                        </w:rPr>
                        <w:t xml:space="preserve"> </w:t>
                      </w:r>
                    </w:p>
                    <w:p w:rsidR="00BD58BA" w:rsidRPr="001D79FC" w:rsidRDefault="00BD58BA" w:rsidP="00BD58BA">
                      <w:pPr>
                        <w:pStyle w:val="p7"/>
                        <w:shd w:val="clear" w:color="auto" w:fill="FFFFFF"/>
                        <w:rPr>
                          <w:rFonts w:ascii="Comic Sans MS" w:hAnsi="Comic Sans MS" w:cs="Arial"/>
                          <w:sz w:val="20"/>
                          <w:szCs w:val="22"/>
                          <w:lang w:val="en"/>
                        </w:rPr>
                      </w:pPr>
                      <w:proofErr w:type="gramStart"/>
                      <w:r w:rsidRPr="001D79FC">
                        <w:rPr>
                          <w:rStyle w:val="c07"/>
                          <w:rFonts w:ascii="Comic Sans MS" w:hAnsi="Comic Sans MS" w:cs="Arial"/>
                          <w:sz w:val="20"/>
                          <w:szCs w:val="22"/>
                          <w:lang w:val="en"/>
                        </w:rPr>
                        <w:t>•  The</w:t>
                      </w:r>
                      <w:proofErr w:type="gramEnd"/>
                      <w:r w:rsidRPr="001D79FC">
                        <w:rPr>
                          <w:rStyle w:val="c07"/>
                          <w:rFonts w:ascii="Comic Sans MS" w:hAnsi="Comic Sans MS" w:cs="Arial"/>
                          <w:sz w:val="20"/>
                          <w:szCs w:val="22"/>
                          <w:lang w:val="en"/>
                        </w:rPr>
                        <w:t xml:space="preserve"> profile of PE and sport being raised across the school as a tool for whole school improvement.</w:t>
                      </w:r>
                      <w:r w:rsidRPr="001D79FC">
                        <w:rPr>
                          <w:rFonts w:ascii="Comic Sans MS" w:hAnsi="Comic Sans MS" w:cs="Arial"/>
                          <w:sz w:val="20"/>
                          <w:szCs w:val="22"/>
                          <w:lang w:val="en"/>
                        </w:rPr>
                        <w:t xml:space="preserve"> </w:t>
                      </w:r>
                    </w:p>
                    <w:p w:rsidR="00BD58BA" w:rsidRPr="001D79FC" w:rsidRDefault="00BD58BA" w:rsidP="00BD58BA">
                      <w:pPr>
                        <w:pStyle w:val="p8"/>
                        <w:shd w:val="clear" w:color="auto" w:fill="FFFFFF"/>
                        <w:rPr>
                          <w:rFonts w:ascii="Comic Sans MS" w:hAnsi="Comic Sans MS" w:cs="Arial"/>
                          <w:sz w:val="20"/>
                          <w:szCs w:val="22"/>
                          <w:lang w:val="en"/>
                        </w:rPr>
                      </w:pPr>
                      <w:proofErr w:type="gramStart"/>
                      <w:r w:rsidRPr="001D79FC">
                        <w:rPr>
                          <w:rStyle w:val="c07"/>
                          <w:rFonts w:ascii="Comic Sans MS" w:hAnsi="Comic Sans MS" w:cs="Arial"/>
                          <w:sz w:val="20"/>
                          <w:szCs w:val="22"/>
                          <w:lang w:val="en"/>
                        </w:rPr>
                        <w:t>•  Increased</w:t>
                      </w:r>
                      <w:proofErr w:type="gramEnd"/>
                      <w:r w:rsidRPr="001D79FC">
                        <w:rPr>
                          <w:rStyle w:val="c07"/>
                          <w:rFonts w:ascii="Comic Sans MS" w:hAnsi="Comic Sans MS" w:cs="Arial"/>
                          <w:sz w:val="20"/>
                          <w:szCs w:val="22"/>
                          <w:lang w:val="en"/>
                        </w:rPr>
                        <w:t xml:space="preserve"> confidence, knowledge and skills of all staff in teaching PE and sport.</w:t>
                      </w:r>
                      <w:r w:rsidRPr="001D79FC">
                        <w:rPr>
                          <w:rFonts w:ascii="Comic Sans MS" w:hAnsi="Comic Sans MS" w:cs="Arial"/>
                          <w:sz w:val="20"/>
                          <w:szCs w:val="22"/>
                          <w:lang w:val="en"/>
                        </w:rPr>
                        <w:t xml:space="preserve"> </w:t>
                      </w:r>
                    </w:p>
                    <w:p w:rsidR="00BD58BA" w:rsidRPr="001D79FC" w:rsidRDefault="00BD58BA" w:rsidP="00BD58BA">
                      <w:pPr>
                        <w:pStyle w:val="p9"/>
                        <w:shd w:val="clear" w:color="auto" w:fill="FFFFFF"/>
                        <w:rPr>
                          <w:rFonts w:ascii="Comic Sans MS" w:hAnsi="Comic Sans MS" w:cs="Arial"/>
                          <w:sz w:val="20"/>
                          <w:szCs w:val="22"/>
                          <w:lang w:val="en"/>
                        </w:rPr>
                      </w:pPr>
                      <w:proofErr w:type="gramStart"/>
                      <w:r w:rsidRPr="001D79FC">
                        <w:rPr>
                          <w:rStyle w:val="c07"/>
                          <w:rFonts w:ascii="Comic Sans MS" w:hAnsi="Comic Sans MS" w:cs="Arial"/>
                          <w:sz w:val="20"/>
                          <w:szCs w:val="22"/>
                          <w:lang w:val="en"/>
                        </w:rPr>
                        <w:t>•  Broader</w:t>
                      </w:r>
                      <w:proofErr w:type="gramEnd"/>
                      <w:r w:rsidRPr="001D79FC">
                        <w:rPr>
                          <w:rStyle w:val="c07"/>
                          <w:rFonts w:ascii="Comic Sans MS" w:hAnsi="Comic Sans MS" w:cs="Arial"/>
                          <w:sz w:val="20"/>
                          <w:szCs w:val="22"/>
                          <w:lang w:val="en"/>
                        </w:rPr>
                        <w:t xml:space="preserve"> experience of a range of sports and activities offered to all pupils.</w:t>
                      </w:r>
                      <w:r w:rsidRPr="001D79FC">
                        <w:rPr>
                          <w:rFonts w:ascii="Comic Sans MS" w:hAnsi="Comic Sans MS" w:cs="Arial"/>
                          <w:sz w:val="20"/>
                          <w:szCs w:val="22"/>
                          <w:lang w:val="en"/>
                        </w:rPr>
                        <w:t xml:space="preserve"> </w:t>
                      </w:r>
                    </w:p>
                    <w:p w:rsidR="00BD58BA" w:rsidRDefault="00BD58BA" w:rsidP="00BD58BA">
                      <w:pPr>
                        <w:pStyle w:val="p10"/>
                        <w:shd w:val="clear" w:color="auto" w:fill="FFFFFF"/>
                        <w:rPr>
                          <w:rStyle w:val="c07"/>
                          <w:rFonts w:ascii="Comic Sans MS" w:hAnsi="Comic Sans MS" w:cs="Arial"/>
                          <w:sz w:val="20"/>
                          <w:szCs w:val="22"/>
                          <w:lang w:val="en"/>
                        </w:rPr>
                      </w:pPr>
                      <w:proofErr w:type="gramStart"/>
                      <w:r w:rsidRPr="001D79FC">
                        <w:rPr>
                          <w:rStyle w:val="c07"/>
                          <w:rFonts w:ascii="Comic Sans MS" w:hAnsi="Comic Sans MS" w:cs="Arial"/>
                          <w:sz w:val="20"/>
                          <w:szCs w:val="22"/>
                          <w:lang w:val="en"/>
                        </w:rPr>
                        <w:t>•  Increased</w:t>
                      </w:r>
                      <w:proofErr w:type="gramEnd"/>
                      <w:r w:rsidRPr="001D79FC">
                        <w:rPr>
                          <w:rStyle w:val="c07"/>
                          <w:rFonts w:ascii="Comic Sans MS" w:hAnsi="Comic Sans MS" w:cs="Arial"/>
                          <w:sz w:val="20"/>
                          <w:szCs w:val="22"/>
                          <w:lang w:val="en"/>
                        </w:rPr>
                        <w:t xml:space="preserve"> participation in competitive sport.</w:t>
                      </w:r>
                    </w:p>
                    <w:p w:rsidR="00BF5080" w:rsidRDefault="00BF5080" w:rsidP="00BD58BA">
                      <w:pPr>
                        <w:pStyle w:val="p4"/>
                        <w:shd w:val="clear" w:color="auto" w:fill="FFFFFF"/>
                        <w:spacing w:line="270" w:lineRule="atLeast"/>
                        <w:rPr>
                          <w:rStyle w:val="c07"/>
                          <w:rFonts w:ascii="Comic Sans MS" w:hAnsi="Comic Sans MS" w:cs="Arial"/>
                          <w:sz w:val="20"/>
                          <w:szCs w:val="22"/>
                          <w:lang w:val="en"/>
                        </w:rPr>
                      </w:pPr>
                    </w:p>
                    <w:p w:rsidR="00BD58BA" w:rsidRPr="006E47DB" w:rsidRDefault="00BD58BA" w:rsidP="00BD58BA">
                      <w:pPr>
                        <w:pStyle w:val="p4"/>
                        <w:shd w:val="clear" w:color="auto" w:fill="FFFFFF"/>
                        <w:spacing w:line="270" w:lineRule="atLeast"/>
                        <w:rPr>
                          <w:rFonts w:ascii="Comic Sans MS" w:hAnsi="Comic Sans MS" w:cs="Arial"/>
                          <w:sz w:val="22"/>
                          <w:szCs w:val="22"/>
                          <w:lang w:val="en"/>
                        </w:rPr>
                      </w:pPr>
                      <w:r w:rsidRPr="006E47DB">
                        <w:rPr>
                          <w:rStyle w:val="c07"/>
                          <w:rFonts w:ascii="Comic Sans MS" w:hAnsi="Comic Sans MS" w:cs="Arial"/>
                          <w:sz w:val="22"/>
                          <w:szCs w:val="22"/>
                          <w:lang w:val="en"/>
                        </w:rPr>
                        <w:t>At All Saints we use the premium to:</w:t>
                      </w:r>
                      <w:r w:rsidRPr="006E47DB">
                        <w:rPr>
                          <w:rFonts w:ascii="Comic Sans MS" w:hAnsi="Comic Sans MS" w:cs="Arial"/>
                          <w:sz w:val="22"/>
                          <w:szCs w:val="22"/>
                          <w:lang w:val="en"/>
                        </w:rPr>
                        <w:t xml:space="preserve"> </w:t>
                      </w:r>
                    </w:p>
                    <w:p w:rsidR="00BD58BA" w:rsidRPr="001D79FC" w:rsidRDefault="00BD58BA" w:rsidP="00BD58BA">
                      <w:pPr>
                        <w:pStyle w:val="p5"/>
                        <w:shd w:val="clear" w:color="auto" w:fill="FFFFFF"/>
                        <w:spacing w:line="270" w:lineRule="atLeast"/>
                        <w:rPr>
                          <w:rFonts w:ascii="Comic Sans MS" w:hAnsi="Comic Sans MS" w:cs="Arial"/>
                          <w:sz w:val="20"/>
                          <w:szCs w:val="22"/>
                          <w:lang w:val="en"/>
                        </w:rPr>
                      </w:pPr>
                      <w:r w:rsidRPr="006E47DB">
                        <w:rPr>
                          <w:rStyle w:val="c07"/>
                          <w:rFonts w:ascii="Comic Sans MS" w:hAnsi="Comic Sans MS" w:cs="Arial"/>
                          <w:sz w:val="22"/>
                          <w:szCs w:val="22"/>
                          <w:lang w:val="en"/>
                        </w:rPr>
                        <w:t>•</w:t>
                      </w:r>
                      <w:r w:rsidRPr="001D79FC">
                        <w:rPr>
                          <w:rStyle w:val="c07"/>
                          <w:rFonts w:ascii="Comic Sans MS" w:hAnsi="Comic Sans MS" w:cs="Arial"/>
                          <w:sz w:val="20"/>
                          <w:szCs w:val="22"/>
                          <w:lang w:val="en"/>
                        </w:rPr>
                        <w:t>develop or add to the PE and sport activities that school already offers</w:t>
                      </w:r>
                      <w:r w:rsidRPr="001D79FC">
                        <w:rPr>
                          <w:rFonts w:ascii="Comic Sans MS" w:hAnsi="Comic Sans MS" w:cs="Arial"/>
                          <w:sz w:val="20"/>
                          <w:szCs w:val="22"/>
                          <w:lang w:val="en"/>
                        </w:rPr>
                        <w:t xml:space="preserve"> </w:t>
                      </w:r>
                    </w:p>
                    <w:p w:rsidR="00BD58BA" w:rsidRPr="001D79FC" w:rsidRDefault="00BD58BA" w:rsidP="00BD58BA">
                      <w:pPr>
                        <w:pStyle w:val="p6"/>
                        <w:shd w:val="clear" w:color="auto" w:fill="FFFFFF"/>
                        <w:spacing w:line="270" w:lineRule="atLeast"/>
                        <w:rPr>
                          <w:rFonts w:ascii="Comic Sans MS" w:hAnsi="Comic Sans MS" w:cs="Arial"/>
                          <w:sz w:val="20"/>
                          <w:szCs w:val="22"/>
                          <w:lang w:val="en"/>
                        </w:rPr>
                      </w:pPr>
                      <w:r w:rsidRPr="001D79FC">
                        <w:rPr>
                          <w:rStyle w:val="c07"/>
                          <w:rFonts w:ascii="Comic Sans MS" w:hAnsi="Comic Sans MS" w:cs="Arial"/>
                          <w:sz w:val="20"/>
                          <w:szCs w:val="22"/>
                          <w:lang w:val="en"/>
                        </w:rPr>
                        <w:t>•build capacity and capability within the school to ensure that improvements made now will benefit pupils joining the school in future years</w:t>
                      </w:r>
                      <w:r w:rsidRPr="001D79FC">
                        <w:rPr>
                          <w:rFonts w:ascii="Comic Sans MS" w:hAnsi="Comic Sans MS" w:cs="Arial"/>
                          <w:sz w:val="20"/>
                          <w:szCs w:val="22"/>
                          <w:lang w:val="en"/>
                        </w:rPr>
                        <w:t xml:space="preserve"> </w:t>
                      </w:r>
                    </w:p>
                    <w:p w:rsidR="00BD58BA" w:rsidRPr="006E47DB" w:rsidRDefault="00BD58BA" w:rsidP="00BD58BA">
                      <w:pPr>
                        <w:pStyle w:val="p13"/>
                        <w:shd w:val="clear" w:color="auto" w:fill="FFFFFF"/>
                        <w:spacing w:line="270" w:lineRule="atLeast"/>
                        <w:rPr>
                          <w:rFonts w:ascii="Comic Sans MS" w:hAnsi="Comic Sans MS" w:cs="Arial"/>
                          <w:sz w:val="22"/>
                          <w:szCs w:val="22"/>
                          <w:lang w:val="en"/>
                        </w:rPr>
                      </w:pPr>
                      <w:r w:rsidRPr="006E47DB">
                        <w:rPr>
                          <w:rFonts w:ascii="Comic Sans MS" w:hAnsi="Comic Sans MS" w:cs="Arial"/>
                          <w:sz w:val="22"/>
                          <w:szCs w:val="22"/>
                          <w:lang w:val="en"/>
                        </w:rPr>
                        <w:t xml:space="preserve"> </w:t>
                      </w:r>
                    </w:p>
                    <w:p w:rsidR="00BD58BA" w:rsidRDefault="00BD58BA" w:rsidP="00BD58BA">
                      <w:pPr>
                        <w:pStyle w:val="p10"/>
                        <w:shd w:val="clear" w:color="auto" w:fill="FFFFFF"/>
                        <w:rPr>
                          <w:rStyle w:val="c07"/>
                          <w:rFonts w:cs="Arial"/>
                          <w:sz w:val="20"/>
                          <w:szCs w:val="20"/>
                          <w:lang w:val="en"/>
                        </w:rPr>
                      </w:pPr>
                    </w:p>
                    <w:p w:rsidR="00BD58BA" w:rsidRPr="006E47DB" w:rsidRDefault="00BD58BA" w:rsidP="00BD58BA">
                      <w:pPr>
                        <w:pStyle w:val="p10"/>
                        <w:shd w:val="clear" w:color="auto" w:fill="FFFFFF"/>
                        <w:rPr>
                          <w:rFonts w:cs="Arial"/>
                          <w:sz w:val="20"/>
                          <w:szCs w:val="20"/>
                          <w:lang w:val="en"/>
                        </w:rPr>
                      </w:pPr>
                    </w:p>
                    <w:p w:rsidR="00BD58BA" w:rsidRPr="001B4A0B" w:rsidRDefault="00BD58BA" w:rsidP="00BD58BA">
                      <w:pPr>
                        <w:spacing w:after="240" w:line="240" w:lineRule="auto"/>
                        <w:jc w:val="both"/>
                        <w:rPr>
                          <w:rFonts w:eastAsia="Times New Roman" w:cs="Times New Roman"/>
                          <w:color w:val="505050"/>
                          <w:sz w:val="18"/>
                          <w:lang w:val="en-US" w:eastAsia="en-GB"/>
                        </w:rPr>
                      </w:pPr>
                    </w:p>
                    <w:p w:rsidR="00BD58BA" w:rsidRPr="001B4A0B" w:rsidRDefault="00BD58BA" w:rsidP="00BD58BA">
                      <w:pPr>
                        <w:rPr>
                          <w:sz w:val="18"/>
                          <w:lang w:val="en-US"/>
                        </w:rPr>
                      </w:pPr>
                    </w:p>
                  </w:txbxContent>
                </v:textbox>
                <w10:wrap anchorx="margin"/>
              </v:roundrect>
            </w:pict>
          </mc:Fallback>
        </mc:AlternateContent>
      </w:r>
    </w:p>
    <w:p w:rsidR="00BD58BA" w:rsidRPr="00BF5080" w:rsidRDefault="00BD58BA" w:rsidP="00BD58BA">
      <w:pPr>
        <w:tabs>
          <w:tab w:val="left" w:pos="780"/>
        </w:tabs>
        <w:rPr>
          <w:rFonts w:ascii="Comic Sans MS" w:hAnsi="Comic Sans MS"/>
          <w:sz w:val="12"/>
          <w:lang w:val="en-US"/>
        </w:rPr>
      </w:pPr>
      <w:r w:rsidRPr="00BF5080">
        <w:rPr>
          <w:rFonts w:ascii="Comic Sans MS" w:hAnsi="Comic Sans MS"/>
          <w:sz w:val="12"/>
          <w:lang w:val="en-US"/>
        </w:rPr>
        <w:tab/>
      </w:r>
    </w:p>
    <w:p w:rsidR="00BD58BA" w:rsidRPr="00BF5080" w:rsidRDefault="00BD58BA" w:rsidP="00BD58BA">
      <w:pPr>
        <w:rPr>
          <w:rFonts w:ascii="Comic Sans MS" w:hAnsi="Comic Sans MS"/>
          <w:sz w:val="12"/>
          <w:lang w:val="en-US"/>
        </w:rPr>
      </w:pPr>
    </w:p>
    <w:p w:rsidR="00BD58BA" w:rsidRPr="00BF5080" w:rsidRDefault="00BD58BA" w:rsidP="00BD58BA">
      <w:pPr>
        <w:rPr>
          <w:rFonts w:ascii="Comic Sans MS" w:hAnsi="Comic Sans MS"/>
          <w:sz w:val="12"/>
          <w:lang w:val="en-US"/>
        </w:rPr>
      </w:pPr>
    </w:p>
    <w:p w:rsidR="00BD58BA" w:rsidRPr="00BF5080" w:rsidRDefault="00BD58BA" w:rsidP="00BD58BA">
      <w:pPr>
        <w:rPr>
          <w:rFonts w:ascii="Comic Sans MS" w:hAnsi="Comic Sans MS"/>
          <w:sz w:val="12"/>
          <w:lang w:val="en-US"/>
        </w:rPr>
      </w:pPr>
    </w:p>
    <w:p w:rsidR="00BD58BA" w:rsidRPr="00BF5080" w:rsidRDefault="00BD58BA" w:rsidP="00BD58BA">
      <w:pPr>
        <w:rPr>
          <w:rFonts w:ascii="Comic Sans MS" w:hAnsi="Comic Sans MS"/>
          <w:sz w:val="12"/>
          <w:lang w:val="en-US"/>
        </w:rPr>
      </w:pPr>
    </w:p>
    <w:p w:rsidR="00BD58BA" w:rsidRPr="00BF5080" w:rsidRDefault="00BD58BA" w:rsidP="00BD58BA">
      <w:pPr>
        <w:rPr>
          <w:rFonts w:ascii="Comic Sans MS" w:hAnsi="Comic Sans MS"/>
          <w:sz w:val="12"/>
          <w:lang w:val="en-US"/>
        </w:rPr>
      </w:pPr>
    </w:p>
    <w:p w:rsidR="00BD58BA" w:rsidRPr="00BF5080" w:rsidRDefault="00BD58BA" w:rsidP="00BD58BA">
      <w:pPr>
        <w:rPr>
          <w:rFonts w:ascii="Comic Sans MS" w:hAnsi="Comic Sans MS"/>
          <w:sz w:val="12"/>
          <w:lang w:val="en-US"/>
        </w:rPr>
      </w:pPr>
    </w:p>
    <w:p w:rsidR="00BD58BA" w:rsidRPr="00BF5080" w:rsidRDefault="00BD58BA" w:rsidP="00BD58BA">
      <w:pPr>
        <w:rPr>
          <w:rFonts w:ascii="Comic Sans MS" w:hAnsi="Comic Sans MS"/>
          <w:sz w:val="12"/>
          <w:lang w:val="en-US"/>
        </w:rPr>
      </w:pPr>
    </w:p>
    <w:p w:rsidR="00BD58BA" w:rsidRPr="00BF5080" w:rsidRDefault="00BD58BA" w:rsidP="00BD58BA">
      <w:pPr>
        <w:rPr>
          <w:rFonts w:ascii="Comic Sans MS" w:hAnsi="Comic Sans MS"/>
          <w:sz w:val="12"/>
          <w:lang w:val="en-US"/>
        </w:rPr>
      </w:pPr>
    </w:p>
    <w:p w:rsidR="00BD58BA" w:rsidRPr="00BF5080" w:rsidRDefault="00BD58BA" w:rsidP="00BD58BA">
      <w:pPr>
        <w:rPr>
          <w:rFonts w:ascii="Comic Sans MS" w:hAnsi="Comic Sans MS"/>
          <w:sz w:val="12"/>
          <w:lang w:val="en-US"/>
        </w:rPr>
      </w:pPr>
    </w:p>
    <w:p w:rsidR="00BD58BA" w:rsidRPr="00BF5080" w:rsidRDefault="00BD58BA" w:rsidP="00BD58BA">
      <w:pPr>
        <w:rPr>
          <w:rFonts w:ascii="Comic Sans MS" w:hAnsi="Comic Sans MS"/>
          <w:sz w:val="12"/>
          <w:lang w:val="en-US"/>
        </w:rPr>
      </w:pPr>
    </w:p>
    <w:p w:rsidR="00BD58BA" w:rsidRPr="00BF5080" w:rsidRDefault="00BD58BA" w:rsidP="00BD58BA">
      <w:pPr>
        <w:rPr>
          <w:rFonts w:ascii="Comic Sans MS" w:hAnsi="Comic Sans MS"/>
          <w:sz w:val="12"/>
          <w:lang w:val="en-US"/>
        </w:rPr>
      </w:pPr>
    </w:p>
    <w:p w:rsidR="00BD58BA" w:rsidRPr="00BF5080" w:rsidRDefault="00BD58BA" w:rsidP="00BD58BA">
      <w:pPr>
        <w:rPr>
          <w:rFonts w:ascii="Comic Sans MS" w:hAnsi="Comic Sans MS"/>
          <w:sz w:val="12"/>
          <w:lang w:val="en-US"/>
        </w:rPr>
      </w:pPr>
    </w:p>
    <w:p w:rsidR="00BD58BA" w:rsidRPr="00BF5080" w:rsidRDefault="00BD58BA" w:rsidP="00BD58BA">
      <w:pPr>
        <w:rPr>
          <w:rFonts w:ascii="Comic Sans MS" w:hAnsi="Comic Sans MS"/>
          <w:sz w:val="12"/>
          <w:lang w:val="en-US"/>
        </w:rPr>
      </w:pPr>
    </w:p>
    <w:p w:rsidR="00BD58BA" w:rsidRPr="00BF5080" w:rsidRDefault="00BD58BA" w:rsidP="00BD58BA">
      <w:pPr>
        <w:rPr>
          <w:rFonts w:ascii="Comic Sans MS" w:hAnsi="Comic Sans MS"/>
          <w:sz w:val="12"/>
          <w:lang w:val="en-US"/>
        </w:rPr>
      </w:pPr>
    </w:p>
    <w:p w:rsidR="00BD58BA" w:rsidRPr="00BF5080" w:rsidRDefault="00BD58BA" w:rsidP="00BD58BA">
      <w:pPr>
        <w:rPr>
          <w:rFonts w:ascii="Comic Sans MS" w:hAnsi="Comic Sans MS"/>
          <w:sz w:val="12"/>
          <w:lang w:val="en-US"/>
        </w:rPr>
      </w:pPr>
    </w:p>
    <w:p w:rsidR="00BD58BA" w:rsidRPr="00BF5080" w:rsidRDefault="00BD58BA" w:rsidP="00BD58BA">
      <w:pPr>
        <w:jc w:val="right"/>
        <w:rPr>
          <w:rFonts w:ascii="Comic Sans MS" w:hAnsi="Comic Sans MS"/>
          <w:sz w:val="12"/>
          <w:lang w:val="en-US"/>
        </w:rPr>
      </w:pPr>
    </w:p>
    <w:p w:rsidR="00BD58BA" w:rsidRPr="00BF5080" w:rsidRDefault="00BD58BA" w:rsidP="00BD58BA">
      <w:pPr>
        <w:rPr>
          <w:rFonts w:ascii="Comic Sans MS" w:hAnsi="Comic Sans MS"/>
          <w:b/>
          <w:sz w:val="26"/>
          <w:lang w:val="en-US"/>
        </w:rPr>
      </w:pPr>
    </w:p>
    <w:p w:rsidR="00BD58BA" w:rsidRPr="00BF5080" w:rsidRDefault="00BD58BA" w:rsidP="00BD58BA">
      <w:pPr>
        <w:rPr>
          <w:rFonts w:ascii="Comic Sans MS" w:hAnsi="Comic Sans MS"/>
          <w:b/>
          <w:sz w:val="26"/>
          <w:lang w:val="en-US"/>
        </w:rPr>
      </w:pPr>
      <w:r w:rsidRPr="00BF5080">
        <w:rPr>
          <w:rFonts w:ascii="Comic Sans MS" w:hAnsi="Comic Sans MS"/>
          <w:b/>
          <w:sz w:val="26"/>
          <w:lang w:val="en-US"/>
        </w:rPr>
        <w:br w:type="page"/>
      </w:r>
    </w:p>
    <w:p w:rsidR="00BD58BA" w:rsidRPr="00BF5080" w:rsidRDefault="00BD58BA" w:rsidP="00BD58BA">
      <w:pPr>
        <w:rPr>
          <w:rFonts w:ascii="Comic Sans MS" w:hAnsi="Comic Sans MS"/>
          <w:b/>
          <w:sz w:val="26"/>
          <w:lang w:val="en-US"/>
        </w:rPr>
      </w:pPr>
    </w:p>
    <w:p w:rsidR="00BD58BA" w:rsidRPr="00BF5080" w:rsidRDefault="00BD58BA" w:rsidP="00BD58BA">
      <w:pPr>
        <w:rPr>
          <w:rFonts w:ascii="Comic Sans MS" w:hAnsi="Comic Sans MS"/>
          <w:b/>
          <w:sz w:val="26"/>
          <w:lang w:val="en-US"/>
        </w:rPr>
      </w:pPr>
      <w:r w:rsidRPr="00BF5080">
        <w:rPr>
          <w:rFonts w:ascii="Comic Sans MS" w:hAnsi="Comic Sans MS"/>
          <w:b/>
          <w:sz w:val="26"/>
          <w:lang w:val="en-US"/>
        </w:rPr>
        <w:t>PE at Featherstone All Saints C of E Academy</w:t>
      </w:r>
    </w:p>
    <w:p w:rsidR="00BD58BA" w:rsidRPr="00BF5080" w:rsidRDefault="00BD58BA" w:rsidP="00BD58BA">
      <w:pPr>
        <w:rPr>
          <w:rFonts w:ascii="Comic Sans MS" w:hAnsi="Comic Sans MS"/>
          <w:sz w:val="20"/>
          <w:lang w:val="en-US"/>
        </w:rPr>
      </w:pPr>
      <w:r w:rsidRPr="00BF5080">
        <w:rPr>
          <w:rFonts w:ascii="Comic Sans MS" w:hAnsi="Comic Sans MS"/>
          <w:sz w:val="20"/>
          <w:lang w:val="en-US"/>
        </w:rPr>
        <w:t>Here at All Saints we have made the decision to enhance the experience of PE for all our students in four fundamental areas:</w:t>
      </w:r>
      <w:r w:rsidRPr="00BF5080">
        <w:rPr>
          <w:rFonts w:ascii="Comic Sans MS" w:hAnsi="Comic Sans MS"/>
          <w:sz w:val="20"/>
        </w:rPr>
        <w:tab/>
      </w:r>
    </w:p>
    <w:tbl>
      <w:tblPr>
        <w:tblStyle w:val="TableGrid"/>
        <w:tblW w:w="10456" w:type="dxa"/>
        <w:tblLayout w:type="fixed"/>
        <w:tblLook w:val="04A0" w:firstRow="1" w:lastRow="0" w:firstColumn="1" w:lastColumn="0" w:noHBand="0" w:noVBand="1"/>
      </w:tblPr>
      <w:tblGrid>
        <w:gridCol w:w="1661"/>
        <w:gridCol w:w="1548"/>
        <w:gridCol w:w="3063"/>
        <w:gridCol w:w="1945"/>
        <w:gridCol w:w="2239"/>
      </w:tblGrid>
      <w:tr w:rsidR="00B45276" w:rsidRPr="00BF5080" w:rsidTr="00B45276">
        <w:tc>
          <w:tcPr>
            <w:tcW w:w="10456" w:type="dxa"/>
            <w:gridSpan w:val="5"/>
            <w:shd w:val="clear" w:color="auto" w:fill="E7E6E6" w:themeFill="background2"/>
          </w:tcPr>
          <w:p w:rsidR="00B45276" w:rsidRDefault="00B45276" w:rsidP="00653B50">
            <w:pPr>
              <w:tabs>
                <w:tab w:val="left" w:pos="2085"/>
              </w:tabs>
              <w:rPr>
                <w:b/>
                <w:sz w:val="20"/>
              </w:rPr>
            </w:pPr>
            <w:r w:rsidRPr="00BF5080">
              <w:rPr>
                <w:b/>
                <w:sz w:val="20"/>
              </w:rPr>
              <w:t xml:space="preserve">The profile of PE and sport </w:t>
            </w:r>
            <w:proofErr w:type="gramStart"/>
            <w:r w:rsidRPr="00BF5080">
              <w:rPr>
                <w:b/>
                <w:sz w:val="20"/>
              </w:rPr>
              <w:t>being raised</w:t>
            </w:r>
            <w:proofErr w:type="gramEnd"/>
            <w:r w:rsidRPr="00BF5080">
              <w:rPr>
                <w:b/>
                <w:sz w:val="20"/>
              </w:rPr>
              <w:t xml:space="preserve"> across the school as a tool for whole school improvement. </w:t>
            </w:r>
          </w:p>
          <w:p w:rsidR="00B45276" w:rsidRPr="00BF5080" w:rsidRDefault="00B45276" w:rsidP="00653B50">
            <w:pPr>
              <w:tabs>
                <w:tab w:val="left" w:pos="2085"/>
              </w:tabs>
              <w:rPr>
                <w:b/>
                <w:sz w:val="20"/>
              </w:rPr>
            </w:pPr>
          </w:p>
        </w:tc>
      </w:tr>
      <w:tr w:rsidR="00B45276" w:rsidRPr="00BF5080" w:rsidTr="00B45276">
        <w:tc>
          <w:tcPr>
            <w:tcW w:w="1661" w:type="dxa"/>
            <w:shd w:val="clear" w:color="auto" w:fill="FBE4D5" w:themeFill="accent2" w:themeFillTint="33"/>
          </w:tcPr>
          <w:p w:rsidR="00B45276" w:rsidRPr="00BF5080" w:rsidRDefault="00B45276" w:rsidP="00653B50">
            <w:pPr>
              <w:tabs>
                <w:tab w:val="left" w:pos="2085"/>
              </w:tabs>
              <w:rPr>
                <w:sz w:val="20"/>
              </w:rPr>
            </w:pPr>
            <w:r w:rsidRPr="00BF5080">
              <w:rPr>
                <w:sz w:val="20"/>
              </w:rPr>
              <w:t xml:space="preserve">Area of Improvement </w:t>
            </w:r>
          </w:p>
        </w:tc>
        <w:tc>
          <w:tcPr>
            <w:tcW w:w="1548" w:type="dxa"/>
            <w:shd w:val="clear" w:color="auto" w:fill="FBE4D5" w:themeFill="accent2" w:themeFillTint="33"/>
          </w:tcPr>
          <w:p w:rsidR="00B45276" w:rsidRPr="00BF5080" w:rsidRDefault="00B45276" w:rsidP="00653B50">
            <w:pPr>
              <w:tabs>
                <w:tab w:val="left" w:pos="2085"/>
              </w:tabs>
              <w:rPr>
                <w:sz w:val="20"/>
              </w:rPr>
            </w:pPr>
            <w:r w:rsidRPr="00BF5080">
              <w:rPr>
                <w:sz w:val="20"/>
              </w:rPr>
              <w:t>Objectives;</w:t>
            </w:r>
          </w:p>
        </w:tc>
        <w:tc>
          <w:tcPr>
            <w:tcW w:w="3063" w:type="dxa"/>
            <w:shd w:val="clear" w:color="auto" w:fill="FBE4D5" w:themeFill="accent2" w:themeFillTint="33"/>
          </w:tcPr>
          <w:p w:rsidR="00B45276" w:rsidRPr="00BF5080" w:rsidRDefault="00B45276" w:rsidP="00653B50">
            <w:pPr>
              <w:tabs>
                <w:tab w:val="left" w:pos="2085"/>
              </w:tabs>
              <w:rPr>
                <w:sz w:val="20"/>
              </w:rPr>
            </w:pPr>
            <w:r w:rsidRPr="00BF5080">
              <w:rPr>
                <w:sz w:val="20"/>
              </w:rPr>
              <w:t>Planned Outcomes</w:t>
            </w:r>
          </w:p>
        </w:tc>
        <w:tc>
          <w:tcPr>
            <w:tcW w:w="1945" w:type="dxa"/>
            <w:shd w:val="clear" w:color="auto" w:fill="FBE4D5" w:themeFill="accent2" w:themeFillTint="33"/>
          </w:tcPr>
          <w:p w:rsidR="00B45276" w:rsidRPr="00BF5080" w:rsidRDefault="00B45276" w:rsidP="00653B50">
            <w:pPr>
              <w:tabs>
                <w:tab w:val="left" w:pos="2085"/>
              </w:tabs>
              <w:rPr>
                <w:sz w:val="20"/>
              </w:rPr>
            </w:pPr>
            <w:r w:rsidRPr="00BF5080">
              <w:rPr>
                <w:sz w:val="20"/>
              </w:rPr>
              <w:t>Cost</w:t>
            </w:r>
          </w:p>
        </w:tc>
        <w:tc>
          <w:tcPr>
            <w:tcW w:w="2239" w:type="dxa"/>
            <w:shd w:val="clear" w:color="auto" w:fill="FBE4D5" w:themeFill="accent2" w:themeFillTint="33"/>
          </w:tcPr>
          <w:p w:rsidR="00B45276" w:rsidRPr="00BF5080" w:rsidRDefault="00B45276" w:rsidP="00653B50">
            <w:pPr>
              <w:tabs>
                <w:tab w:val="left" w:pos="2085"/>
              </w:tabs>
              <w:rPr>
                <w:sz w:val="20"/>
              </w:rPr>
            </w:pPr>
            <w:r>
              <w:rPr>
                <w:sz w:val="20"/>
              </w:rPr>
              <w:t>Outcomes</w:t>
            </w:r>
          </w:p>
        </w:tc>
      </w:tr>
      <w:tr w:rsidR="00B45276" w:rsidRPr="00BF5080" w:rsidTr="00B45276">
        <w:tc>
          <w:tcPr>
            <w:tcW w:w="1661" w:type="dxa"/>
          </w:tcPr>
          <w:p w:rsidR="00B45276" w:rsidRPr="00BF5080" w:rsidRDefault="00B45276" w:rsidP="00BF5080">
            <w:pPr>
              <w:tabs>
                <w:tab w:val="left" w:pos="2085"/>
              </w:tabs>
              <w:rPr>
                <w:sz w:val="20"/>
              </w:rPr>
            </w:pPr>
            <w:r w:rsidRPr="00BF5080">
              <w:rPr>
                <w:sz w:val="20"/>
              </w:rPr>
              <w:t>Raise the profile of Sport for all pupils – pupils to engage their peers</w:t>
            </w:r>
          </w:p>
        </w:tc>
        <w:tc>
          <w:tcPr>
            <w:tcW w:w="1548" w:type="dxa"/>
          </w:tcPr>
          <w:p w:rsidR="00B45276" w:rsidRPr="00BF5080" w:rsidRDefault="00B45276" w:rsidP="00653B50">
            <w:pPr>
              <w:pStyle w:val="Default"/>
              <w:rPr>
                <w:sz w:val="20"/>
                <w:szCs w:val="20"/>
              </w:rPr>
            </w:pPr>
            <w:r w:rsidRPr="00BF5080">
              <w:rPr>
                <w:sz w:val="20"/>
                <w:szCs w:val="20"/>
              </w:rPr>
              <w:t xml:space="preserve">To develop the Elite Ambassador Sports Programme </w:t>
            </w:r>
          </w:p>
        </w:tc>
        <w:tc>
          <w:tcPr>
            <w:tcW w:w="3063" w:type="dxa"/>
          </w:tcPr>
          <w:p w:rsidR="00B45276" w:rsidRPr="00BF5080" w:rsidRDefault="00B45276" w:rsidP="00BD58BA">
            <w:pPr>
              <w:pStyle w:val="ListParagraph"/>
              <w:numPr>
                <w:ilvl w:val="0"/>
                <w:numId w:val="2"/>
              </w:numPr>
              <w:tabs>
                <w:tab w:val="left" w:pos="2085"/>
              </w:tabs>
              <w:spacing w:after="0" w:line="240" w:lineRule="auto"/>
              <w:rPr>
                <w:sz w:val="20"/>
              </w:rPr>
            </w:pPr>
            <w:r w:rsidRPr="00BF5080">
              <w:rPr>
                <w:sz w:val="20"/>
              </w:rPr>
              <w:t>10 Year 5 children to be trained at lunchtimes over a 12 week period. The children will be trained to support coaches at lunchtimes initially.</w:t>
            </w:r>
          </w:p>
          <w:p w:rsidR="00B45276" w:rsidRPr="00BF5080" w:rsidRDefault="00B45276" w:rsidP="00BD58BA">
            <w:pPr>
              <w:pStyle w:val="ListParagraph"/>
              <w:numPr>
                <w:ilvl w:val="0"/>
                <w:numId w:val="2"/>
              </w:numPr>
              <w:tabs>
                <w:tab w:val="left" w:pos="2085"/>
              </w:tabs>
              <w:spacing w:after="0" w:line="240" w:lineRule="auto"/>
              <w:rPr>
                <w:sz w:val="20"/>
              </w:rPr>
            </w:pPr>
            <w:r w:rsidRPr="00BF5080">
              <w:rPr>
                <w:sz w:val="20"/>
              </w:rPr>
              <w:t>Children to lead games independently at lunch and break times.</w:t>
            </w:r>
          </w:p>
          <w:p w:rsidR="00B45276" w:rsidRDefault="00B45276" w:rsidP="00BD58BA">
            <w:pPr>
              <w:pStyle w:val="ListParagraph"/>
              <w:numPr>
                <w:ilvl w:val="0"/>
                <w:numId w:val="2"/>
              </w:numPr>
              <w:tabs>
                <w:tab w:val="left" w:pos="2085"/>
              </w:tabs>
              <w:spacing w:after="0" w:line="240" w:lineRule="auto"/>
              <w:rPr>
                <w:sz w:val="20"/>
              </w:rPr>
            </w:pPr>
            <w:r w:rsidRPr="00BF5080">
              <w:rPr>
                <w:sz w:val="20"/>
              </w:rPr>
              <w:t>Without adult intervention children to be engaged in sporting activities on the playground.</w:t>
            </w:r>
          </w:p>
          <w:p w:rsidR="00B45276" w:rsidRPr="00BF5080" w:rsidRDefault="00B45276" w:rsidP="00BF5080">
            <w:pPr>
              <w:pStyle w:val="ListParagraph"/>
              <w:tabs>
                <w:tab w:val="left" w:pos="2085"/>
              </w:tabs>
              <w:spacing w:after="0" w:line="240" w:lineRule="auto"/>
              <w:rPr>
                <w:sz w:val="20"/>
              </w:rPr>
            </w:pPr>
          </w:p>
        </w:tc>
        <w:tc>
          <w:tcPr>
            <w:tcW w:w="1945" w:type="dxa"/>
          </w:tcPr>
          <w:p w:rsidR="00B45276" w:rsidRPr="00BF5080" w:rsidRDefault="00B45276" w:rsidP="00BD58BA">
            <w:pPr>
              <w:pStyle w:val="ListParagraph"/>
              <w:numPr>
                <w:ilvl w:val="0"/>
                <w:numId w:val="2"/>
              </w:numPr>
              <w:tabs>
                <w:tab w:val="left" w:pos="2085"/>
              </w:tabs>
              <w:spacing w:after="0" w:line="240" w:lineRule="auto"/>
              <w:rPr>
                <w:sz w:val="20"/>
              </w:rPr>
            </w:pPr>
            <w:r w:rsidRPr="00BF5080">
              <w:rPr>
                <w:sz w:val="20"/>
              </w:rPr>
              <w:t>£500</w:t>
            </w:r>
          </w:p>
        </w:tc>
        <w:tc>
          <w:tcPr>
            <w:tcW w:w="2239" w:type="dxa"/>
          </w:tcPr>
          <w:p w:rsidR="00B45276" w:rsidRDefault="00B45276" w:rsidP="00BD58BA">
            <w:pPr>
              <w:pStyle w:val="ListParagraph"/>
              <w:numPr>
                <w:ilvl w:val="0"/>
                <w:numId w:val="2"/>
              </w:numPr>
              <w:tabs>
                <w:tab w:val="left" w:pos="2085"/>
              </w:tabs>
              <w:spacing w:after="0" w:line="240" w:lineRule="auto"/>
              <w:rPr>
                <w:sz w:val="20"/>
              </w:rPr>
            </w:pPr>
            <w:r>
              <w:rPr>
                <w:sz w:val="20"/>
              </w:rPr>
              <w:t>10 year 5 children trained to lead lunchtime sport activities</w:t>
            </w:r>
          </w:p>
          <w:p w:rsidR="00B45276" w:rsidRPr="00BF5080" w:rsidRDefault="00B45276" w:rsidP="00BD58BA">
            <w:pPr>
              <w:pStyle w:val="ListParagraph"/>
              <w:numPr>
                <w:ilvl w:val="0"/>
                <w:numId w:val="2"/>
              </w:numPr>
              <w:tabs>
                <w:tab w:val="left" w:pos="2085"/>
              </w:tabs>
              <w:spacing w:after="0" w:line="240" w:lineRule="auto"/>
              <w:rPr>
                <w:sz w:val="20"/>
              </w:rPr>
            </w:pPr>
            <w:r>
              <w:rPr>
                <w:sz w:val="20"/>
              </w:rPr>
              <w:t xml:space="preserve">Games lead at lunchtimes </w:t>
            </w:r>
          </w:p>
        </w:tc>
      </w:tr>
      <w:tr w:rsidR="00B45276" w:rsidRPr="00BF5080" w:rsidTr="00B45276">
        <w:tc>
          <w:tcPr>
            <w:tcW w:w="1661" w:type="dxa"/>
          </w:tcPr>
          <w:p w:rsidR="00B45276" w:rsidRPr="00BF5080" w:rsidRDefault="00B45276" w:rsidP="00653B50">
            <w:pPr>
              <w:tabs>
                <w:tab w:val="left" w:pos="2085"/>
              </w:tabs>
              <w:rPr>
                <w:sz w:val="20"/>
              </w:rPr>
            </w:pPr>
            <w:r w:rsidRPr="00BF5080">
              <w:rPr>
                <w:sz w:val="20"/>
              </w:rPr>
              <w:t>All pupils to engage in daily skipping activity.</w:t>
            </w:r>
          </w:p>
          <w:p w:rsidR="00B45276" w:rsidRPr="00BF5080" w:rsidRDefault="00B45276" w:rsidP="00653B50">
            <w:pPr>
              <w:tabs>
                <w:tab w:val="left" w:pos="2085"/>
              </w:tabs>
              <w:rPr>
                <w:sz w:val="20"/>
              </w:rPr>
            </w:pPr>
          </w:p>
        </w:tc>
        <w:tc>
          <w:tcPr>
            <w:tcW w:w="1548" w:type="dxa"/>
          </w:tcPr>
          <w:p w:rsidR="00B45276" w:rsidRDefault="00B45276" w:rsidP="00653B50">
            <w:pPr>
              <w:pStyle w:val="Default"/>
              <w:rPr>
                <w:sz w:val="20"/>
                <w:szCs w:val="20"/>
              </w:rPr>
            </w:pPr>
            <w:r w:rsidRPr="00BF5080">
              <w:rPr>
                <w:sz w:val="20"/>
                <w:szCs w:val="20"/>
              </w:rPr>
              <w:t xml:space="preserve">To provide daily exercise skipping throughout the school. </w:t>
            </w:r>
          </w:p>
          <w:p w:rsidR="00B45276" w:rsidRPr="00BF5080" w:rsidRDefault="00B45276" w:rsidP="00653B50">
            <w:pPr>
              <w:pStyle w:val="Default"/>
              <w:rPr>
                <w:sz w:val="20"/>
                <w:szCs w:val="20"/>
              </w:rPr>
            </w:pPr>
          </w:p>
        </w:tc>
        <w:tc>
          <w:tcPr>
            <w:tcW w:w="3063" w:type="dxa"/>
          </w:tcPr>
          <w:p w:rsidR="00B45276" w:rsidRPr="00BF5080" w:rsidRDefault="00B45276" w:rsidP="00BD58BA">
            <w:pPr>
              <w:pStyle w:val="ListParagraph"/>
              <w:numPr>
                <w:ilvl w:val="0"/>
                <w:numId w:val="1"/>
              </w:numPr>
              <w:tabs>
                <w:tab w:val="left" w:pos="2085"/>
              </w:tabs>
              <w:spacing w:after="0" w:line="240" w:lineRule="auto"/>
              <w:rPr>
                <w:sz w:val="20"/>
              </w:rPr>
            </w:pPr>
            <w:r w:rsidRPr="00BF5080">
              <w:rPr>
                <w:sz w:val="20"/>
              </w:rPr>
              <w:t xml:space="preserve">Overall fitness of all children improved. </w:t>
            </w:r>
          </w:p>
          <w:p w:rsidR="00B45276" w:rsidRPr="00BF5080" w:rsidRDefault="00B45276" w:rsidP="00BD58BA">
            <w:pPr>
              <w:pStyle w:val="ListParagraph"/>
              <w:numPr>
                <w:ilvl w:val="0"/>
                <w:numId w:val="1"/>
              </w:numPr>
              <w:tabs>
                <w:tab w:val="left" w:pos="2085"/>
              </w:tabs>
              <w:spacing w:after="0" w:line="240" w:lineRule="auto"/>
              <w:rPr>
                <w:sz w:val="20"/>
              </w:rPr>
            </w:pPr>
            <w:r w:rsidRPr="00BF5080">
              <w:rPr>
                <w:sz w:val="20"/>
              </w:rPr>
              <w:t xml:space="preserve">Tracked half termly fitness levels </w:t>
            </w:r>
          </w:p>
        </w:tc>
        <w:tc>
          <w:tcPr>
            <w:tcW w:w="1945" w:type="dxa"/>
          </w:tcPr>
          <w:p w:rsidR="00B45276" w:rsidRPr="00BF5080" w:rsidRDefault="00B45276" w:rsidP="00BD58BA">
            <w:pPr>
              <w:pStyle w:val="ListParagraph"/>
              <w:numPr>
                <w:ilvl w:val="0"/>
                <w:numId w:val="1"/>
              </w:numPr>
              <w:tabs>
                <w:tab w:val="left" w:pos="2085"/>
              </w:tabs>
              <w:spacing w:after="0" w:line="240" w:lineRule="auto"/>
              <w:rPr>
                <w:sz w:val="20"/>
              </w:rPr>
            </w:pPr>
            <w:r w:rsidRPr="00BF5080">
              <w:rPr>
                <w:sz w:val="20"/>
              </w:rPr>
              <w:t>£150 to purchase further skipping equipment</w:t>
            </w:r>
          </w:p>
        </w:tc>
        <w:tc>
          <w:tcPr>
            <w:tcW w:w="2239" w:type="dxa"/>
          </w:tcPr>
          <w:p w:rsidR="00B45276" w:rsidRPr="00BF5080" w:rsidRDefault="007216B9" w:rsidP="00BD58BA">
            <w:pPr>
              <w:pStyle w:val="ListParagraph"/>
              <w:numPr>
                <w:ilvl w:val="0"/>
                <w:numId w:val="1"/>
              </w:numPr>
              <w:tabs>
                <w:tab w:val="left" w:pos="2085"/>
              </w:tabs>
              <w:spacing w:after="0" w:line="240" w:lineRule="auto"/>
              <w:rPr>
                <w:sz w:val="20"/>
              </w:rPr>
            </w:pPr>
            <w:r>
              <w:rPr>
                <w:sz w:val="20"/>
              </w:rPr>
              <w:t xml:space="preserve">Daily skipping for all children from Year 1 </w:t>
            </w:r>
            <w:r w:rsidR="00844530">
              <w:rPr>
                <w:sz w:val="20"/>
              </w:rPr>
              <w:t>–</w:t>
            </w:r>
            <w:r>
              <w:rPr>
                <w:sz w:val="20"/>
              </w:rPr>
              <w:t xml:space="preserve"> 6</w:t>
            </w:r>
            <w:r w:rsidR="00844530">
              <w:rPr>
                <w:sz w:val="20"/>
              </w:rPr>
              <w:t>. Integral part of daily fitness</w:t>
            </w:r>
          </w:p>
        </w:tc>
      </w:tr>
      <w:tr w:rsidR="00B45276" w:rsidRPr="00BF5080" w:rsidTr="00B45276">
        <w:tc>
          <w:tcPr>
            <w:tcW w:w="10456" w:type="dxa"/>
            <w:gridSpan w:val="5"/>
            <w:shd w:val="clear" w:color="auto" w:fill="E7E6E6" w:themeFill="background2"/>
          </w:tcPr>
          <w:p w:rsidR="00B45276" w:rsidRDefault="00B45276" w:rsidP="00653B50">
            <w:pPr>
              <w:tabs>
                <w:tab w:val="left" w:pos="2085"/>
              </w:tabs>
              <w:rPr>
                <w:b/>
                <w:sz w:val="20"/>
              </w:rPr>
            </w:pPr>
            <w:r w:rsidRPr="00BF5080">
              <w:rPr>
                <w:b/>
                <w:sz w:val="20"/>
              </w:rPr>
              <w:t>Increased confidence, knowledge and skills of all staff teaching PE and sport</w:t>
            </w:r>
          </w:p>
          <w:p w:rsidR="00B45276" w:rsidRPr="00BF5080" w:rsidRDefault="00B45276" w:rsidP="00653B50">
            <w:pPr>
              <w:tabs>
                <w:tab w:val="left" w:pos="2085"/>
              </w:tabs>
              <w:rPr>
                <w:b/>
                <w:sz w:val="20"/>
              </w:rPr>
            </w:pPr>
          </w:p>
        </w:tc>
      </w:tr>
      <w:tr w:rsidR="00B45276" w:rsidRPr="00BF5080" w:rsidTr="00B45276">
        <w:tc>
          <w:tcPr>
            <w:tcW w:w="1661" w:type="dxa"/>
            <w:shd w:val="clear" w:color="auto" w:fill="FBE4D5" w:themeFill="accent2" w:themeFillTint="33"/>
          </w:tcPr>
          <w:p w:rsidR="00B45276" w:rsidRPr="00BF5080" w:rsidRDefault="00B45276" w:rsidP="00653B50">
            <w:pPr>
              <w:tabs>
                <w:tab w:val="left" w:pos="2085"/>
              </w:tabs>
              <w:jc w:val="center"/>
              <w:rPr>
                <w:sz w:val="20"/>
              </w:rPr>
            </w:pPr>
            <w:r w:rsidRPr="00BF5080">
              <w:rPr>
                <w:sz w:val="20"/>
              </w:rPr>
              <w:t>Area of Improvement</w:t>
            </w:r>
          </w:p>
        </w:tc>
        <w:tc>
          <w:tcPr>
            <w:tcW w:w="1548" w:type="dxa"/>
            <w:shd w:val="clear" w:color="auto" w:fill="FBE4D5" w:themeFill="accent2" w:themeFillTint="33"/>
          </w:tcPr>
          <w:p w:rsidR="00B45276" w:rsidRPr="00BF5080" w:rsidRDefault="00B45276" w:rsidP="00653B50">
            <w:pPr>
              <w:tabs>
                <w:tab w:val="left" w:pos="2085"/>
              </w:tabs>
              <w:jc w:val="center"/>
              <w:rPr>
                <w:sz w:val="20"/>
              </w:rPr>
            </w:pPr>
            <w:r w:rsidRPr="00BF5080">
              <w:rPr>
                <w:sz w:val="20"/>
              </w:rPr>
              <w:t>Objectives;</w:t>
            </w:r>
          </w:p>
        </w:tc>
        <w:tc>
          <w:tcPr>
            <w:tcW w:w="3063" w:type="dxa"/>
            <w:shd w:val="clear" w:color="auto" w:fill="FBE4D5" w:themeFill="accent2" w:themeFillTint="33"/>
          </w:tcPr>
          <w:p w:rsidR="00B45276" w:rsidRPr="00BF5080" w:rsidRDefault="00B45276" w:rsidP="00653B50">
            <w:pPr>
              <w:tabs>
                <w:tab w:val="left" w:pos="2085"/>
              </w:tabs>
              <w:jc w:val="center"/>
              <w:rPr>
                <w:sz w:val="20"/>
                <w:highlight w:val="yellow"/>
              </w:rPr>
            </w:pPr>
            <w:r w:rsidRPr="00BF5080">
              <w:rPr>
                <w:sz w:val="20"/>
              </w:rPr>
              <w:t>Planned Outcomes</w:t>
            </w:r>
          </w:p>
        </w:tc>
        <w:tc>
          <w:tcPr>
            <w:tcW w:w="1945" w:type="dxa"/>
            <w:shd w:val="clear" w:color="auto" w:fill="FBE4D5" w:themeFill="accent2" w:themeFillTint="33"/>
          </w:tcPr>
          <w:p w:rsidR="00B45276" w:rsidRPr="00BF5080" w:rsidRDefault="00B45276" w:rsidP="00653B50">
            <w:pPr>
              <w:tabs>
                <w:tab w:val="left" w:pos="2085"/>
              </w:tabs>
              <w:rPr>
                <w:sz w:val="20"/>
                <w:highlight w:val="yellow"/>
              </w:rPr>
            </w:pPr>
            <w:r w:rsidRPr="00BF5080">
              <w:rPr>
                <w:sz w:val="20"/>
              </w:rPr>
              <w:t>Cost</w:t>
            </w:r>
          </w:p>
        </w:tc>
        <w:tc>
          <w:tcPr>
            <w:tcW w:w="2239" w:type="dxa"/>
            <w:shd w:val="clear" w:color="auto" w:fill="FBE4D5" w:themeFill="accent2" w:themeFillTint="33"/>
          </w:tcPr>
          <w:p w:rsidR="00B45276" w:rsidRPr="00BF5080" w:rsidRDefault="00B45276" w:rsidP="00653B50">
            <w:pPr>
              <w:tabs>
                <w:tab w:val="left" w:pos="2085"/>
              </w:tabs>
              <w:rPr>
                <w:sz w:val="20"/>
              </w:rPr>
            </w:pPr>
          </w:p>
        </w:tc>
      </w:tr>
      <w:tr w:rsidR="00B45276" w:rsidRPr="00BF5080" w:rsidTr="00B45276">
        <w:tc>
          <w:tcPr>
            <w:tcW w:w="1661" w:type="dxa"/>
          </w:tcPr>
          <w:p w:rsidR="00B45276" w:rsidRPr="00BF5080" w:rsidRDefault="00B45276" w:rsidP="00653B50">
            <w:pPr>
              <w:tabs>
                <w:tab w:val="left" w:pos="2085"/>
              </w:tabs>
              <w:rPr>
                <w:sz w:val="20"/>
              </w:rPr>
            </w:pPr>
            <w:r w:rsidRPr="00BF5080">
              <w:rPr>
                <w:sz w:val="20"/>
              </w:rPr>
              <w:t>To develop the teaching of PE through purchasing a new scheme of work and tracking system</w:t>
            </w:r>
          </w:p>
        </w:tc>
        <w:tc>
          <w:tcPr>
            <w:tcW w:w="1548" w:type="dxa"/>
          </w:tcPr>
          <w:p w:rsidR="00B45276" w:rsidRPr="00BF5080" w:rsidRDefault="00B45276" w:rsidP="00653B50">
            <w:r w:rsidRPr="00BF5080">
              <w:rPr>
                <w:sz w:val="20"/>
              </w:rPr>
              <w:t>Provide structured lesson plans to support teaching across all areas of PE.</w:t>
            </w:r>
          </w:p>
        </w:tc>
        <w:tc>
          <w:tcPr>
            <w:tcW w:w="3063" w:type="dxa"/>
          </w:tcPr>
          <w:p w:rsidR="00B45276" w:rsidRPr="00BF5080" w:rsidRDefault="00B45276" w:rsidP="00A73978">
            <w:pPr>
              <w:pStyle w:val="ListParagraph"/>
              <w:numPr>
                <w:ilvl w:val="0"/>
                <w:numId w:val="6"/>
              </w:numPr>
              <w:tabs>
                <w:tab w:val="left" w:pos="2085"/>
              </w:tabs>
              <w:spacing w:after="0" w:line="240" w:lineRule="auto"/>
              <w:ind w:left="737"/>
              <w:rPr>
                <w:sz w:val="20"/>
                <w:szCs w:val="20"/>
              </w:rPr>
            </w:pPr>
            <w:r w:rsidRPr="00BF5080">
              <w:rPr>
                <w:sz w:val="20"/>
                <w:szCs w:val="20"/>
              </w:rPr>
              <w:t xml:space="preserve">Teaching staff are trained to deliver new </w:t>
            </w:r>
            <w:proofErr w:type="spellStart"/>
            <w:r w:rsidRPr="00BF5080">
              <w:rPr>
                <w:sz w:val="20"/>
                <w:szCs w:val="20"/>
              </w:rPr>
              <w:t>pe</w:t>
            </w:r>
            <w:proofErr w:type="spellEnd"/>
            <w:r w:rsidRPr="00BF5080">
              <w:rPr>
                <w:sz w:val="20"/>
                <w:szCs w:val="20"/>
              </w:rPr>
              <w:t xml:space="preserve"> scheme.</w:t>
            </w:r>
          </w:p>
          <w:p w:rsidR="00B45276" w:rsidRPr="00BF5080" w:rsidRDefault="00B45276" w:rsidP="00A73978">
            <w:pPr>
              <w:pStyle w:val="ListParagraph"/>
              <w:numPr>
                <w:ilvl w:val="0"/>
                <w:numId w:val="6"/>
              </w:numPr>
              <w:tabs>
                <w:tab w:val="left" w:pos="2085"/>
              </w:tabs>
              <w:spacing w:after="0" w:line="240" w:lineRule="auto"/>
              <w:ind w:left="737"/>
              <w:jc w:val="both"/>
              <w:rPr>
                <w:sz w:val="20"/>
                <w:szCs w:val="20"/>
              </w:rPr>
            </w:pPr>
            <w:r w:rsidRPr="00BF5080">
              <w:rPr>
                <w:sz w:val="20"/>
                <w:szCs w:val="20"/>
              </w:rPr>
              <w:t>Teaching staff have a clear structure of lessons with resources identified.</w:t>
            </w:r>
          </w:p>
          <w:p w:rsidR="00B45276" w:rsidRPr="00BF5080" w:rsidRDefault="00B45276" w:rsidP="00A73978">
            <w:pPr>
              <w:pStyle w:val="ListParagraph"/>
              <w:numPr>
                <w:ilvl w:val="0"/>
                <w:numId w:val="6"/>
              </w:numPr>
              <w:tabs>
                <w:tab w:val="left" w:pos="2085"/>
              </w:tabs>
              <w:spacing w:after="0" w:line="240" w:lineRule="auto"/>
              <w:ind w:left="737"/>
              <w:rPr>
                <w:sz w:val="20"/>
                <w:szCs w:val="20"/>
              </w:rPr>
            </w:pPr>
            <w:r w:rsidRPr="00BF5080">
              <w:rPr>
                <w:sz w:val="20"/>
                <w:szCs w:val="20"/>
              </w:rPr>
              <w:t>Skills are developed across the school.</w:t>
            </w:r>
          </w:p>
          <w:p w:rsidR="00B45276" w:rsidRPr="00BF5080" w:rsidRDefault="00B45276" w:rsidP="00A73978">
            <w:pPr>
              <w:pStyle w:val="ListParagraph"/>
              <w:numPr>
                <w:ilvl w:val="0"/>
                <w:numId w:val="6"/>
              </w:numPr>
              <w:tabs>
                <w:tab w:val="left" w:pos="2085"/>
              </w:tabs>
              <w:spacing w:after="0" w:line="240" w:lineRule="auto"/>
              <w:ind w:left="737"/>
              <w:rPr>
                <w:sz w:val="20"/>
                <w:szCs w:val="20"/>
              </w:rPr>
            </w:pPr>
            <w:r w:rsidRPr="00BF5080">
              <w:rPr>
                <w:sz w:val="20"/>
                <w:szCs w:val="20"/>
              </w:rPr>
              <w:t>Clear tracking system in place</w:t>
            </w:r>
          </w:p>
          <w:p w:rsidR="00B45276" w:rsidRPr="00BF5080" w:rsidRDefault="00B45276" w:rsidP="00D54A04">
            <w:pPr>
              <w:tabs>
                <w:tab w:val="left" w:pos="2085"/>
              </w:tabs>
              <w:rPr>
                <w:sz w:val="20"/>
                <w:szCs w:val="20"/>
              </w:rPr>
            </w:pPr>
          </w:p>
          <w:p w:rsidR="00B45276" w:rsidRPr="00BF5080" w:rsidRDefault="00B45276" w:rsidP="00D54A04">
            <w:pPr>
              <w:tabs>
                <w:tab w:val="left" w:pos="2085"/>
              </w:tabs>
              <w:rPr>
                <w:sz w:val="20"/>
                <w:szCs w:val="20"/>
              </w:rPr>
            </w:pPr>
          </w:p>
          <w:p w:rsidR="00B45276" w:rsidRPr="00BF5080" w:rsidRDefault="00B45276" w:rsidP="00D54A04">
            <w:pPr>
              <w:tabs>
                <w:tab w:val="left" w:pos="2085"/>
              </w:tabs>
              <w:rPr>
                <w:sz w:val="20"/>
                <w:szCs w:val="20"/>
              </w:rPr>
            </w:pPr>
          </w:p>
          <w:p w:rsidR="00B45276" w:rsidRPr="00BF5080" w:rsidRDefault="00B45276" w:rsidP="00D54A04">
            <w:pPr>
              <w:tabs>
                <w:tab w:val="left" w:pos="2085"/>
              </w:tabs>
              <w:rPr>
                <w:sz w:val="20"/>
                <w:szCs w:val="20"/>
              </w:rPr>
            </w:pPr>
          </w:p>
        </w:tc>
        <w:tc>
          <w:tcPr>
            <w:tcW w:w="1945" w:type="dxa"/>
          </w:tcPr>
          <w:p w:rsidR="00B45276" w:rsidRPr="00BF5080" w:rsidRDefault="00B45276" w:rsidP="00BD58BA">
            <w:pPr>
              <w:pStyle w:val="ListParagraph"/>
              <w:numPr>
                <w:ilvl w:val="0"/>
                <w:numId w:val="3"/>
              </w:numPr>
              <w:tabs>
                <w:tab w:val="left" w:pos="2085"/>
              </w:tabs>
              <w:spacing w:after="0" w:line="240" w:lineRule="auto"/>
              <w:rPr>
                <w:sz w:val="20"/>
                <w:szCs w:val="20"/>
                <w:shd w:val="clear" w:color="auto" w:fill="FFFFFF"/>
              </w:rPr>
            </w:pPr>
            <w:r w:rsidRPr="00BF5080">
              <w:rPr>
                <w:sz w:val="20"/>
                <w:szCs w:val="20"/>
                <w:shd w:val="clear" w:color="auto" w:fill="FFFFFF"/>
              </w:rPr>
              <w:t>£500 for planning</w:t>
            </w:r>
          </w:p>
          <w:p w:rsidR="00B45276" w:rsidRPr="00BF5080" w:rsidRDefault="00B45276" w:rsidP="00BD58BA">
            <w:pPr>
              <w:pStyle w:val="ListParagraph"/>
              <w:numPr>
                <w:ilvl w:val="0"/>
                <w:numId w:val="3"/>
              </w:numPr>
              <w:tabs>
                <w:tab w:val="left" w:pos="2085"/>
              </w:tabs>
              <w:spacing w:after="0" w:line="240" w:lineRule="auto"/>
              <w:rPr>
                <w:sz w:val="20"/>
                <w:szCs w:val="20"/>
                <w:shd w:val="clear" w:color="auto" w:fill="FFFFFF"/>
              </w:rPr>
            </w:pPr>
            <w:r w:rsidRPr="00BF5080">
              <w:rPr>
                <w:sz w:val="20"/>
                <w:szCs w:val="20"/>
                <w:shd w:val="clear" w:color="auto" w:fill="FFFFFF"/>
              </w:rPr>
              <w:t>£500 for new equipment</w:t>
            </w:r>
          </w:p>
        </w:tc>
        <w:tc>
          <w:tcPr>
            <w:tcW w:w="2239" w:type="dxa"/>
          </w:tcPr>
          <w:p w:rsidR="00B45276" w:rsidRDefault="00B45276" w:rsidP="00BD58BA">
            <w:pPr>
              <w:pStyle w:val="ListParagraph"/>
              <w:numPr>
                <w:ilvl w:val="0"/>
                <w:numId w:val="3"/>
              </w:numPr>
              <w:tabs>
                <w:tab w:val="left" w:pos="2085"/>
              </w:tabs>
              <w:spacing w:after="0" w:line="240" w:lineRule="auto"/>
              <w:rPr>
                <w:sz w:val="20"/>
                <w:szCs w:val="20"/>
                <w:shd w:val="clear" w:color="auto" w:fill="FFFFFF"/>
              </w:rPr>
            </w:pPr>
            <w:r>
              <w:rPr>
                <w:sz w:val="20"/>
                <w:szCs w:val="20"/>
                <w:shd w:val="clear" w:color="auto" w:fill="FFFFFF"/>
              </w:rPr>
              <w:t>New PE scheme implemented</w:t>
            </w:r>
          </w:p>
          <w:p w:rsidR="00B45276" w:rsidRDefault="00B45276" w:rsidP="00BD58BA">
            <w:pPr>
              <w:pStyle w:val="ListParagraph"/>
              <w:numPr>
                <w:ilvl w:val="0"/>
                <w:numId w:val="3"/>
              </w:numPr>
              <w:tabs>
                <w:tab w:val="left" w:pos="2085"/>
              </w:tabs>
              <w:spacing w:after="0" w:line="240" w:lineRule="auto"/>
              <w:rPr>
                <w:sz w:val="20"/>
                <w:szCs w:val="20"/>
                <w:shd w:val="clear" w:color="auto" w:fill="FFFFFF"/>
              </w:rPr>
            </w:pPr>
            <w:r>
              <w:rPr>
                <w:sz w:val="20"/>
                <w:szCs w:val="20"/>
                <w:shd w:val="clear" w:color="auto" w:fill="FFFFFF"/>
              </w:rPr>
              <w:t xml:space="preserve">Staff meeting to share new </w:t>
            </w:r>
            <w:proofErr w:type="spellStart"/>
            <w:r>
              <w:rPr>
                <w:sz w:val="20"/>
                <w:szCs w:val="20"/>
                <w:shd w:val="clear" w:color="auto" w:fill="FFFFFF"/>
              </w:rPr>
              <w:t>pe</w:t>
            </w:r>
            <w:proofErr w:type="spellEnd"/>
            <w:r>
              <w:rPr>
                <w:sz w:val="20"/>
                <w:szCs w:val="20"/>
                <w:shd w:val="clear" w:color="auto" w:fill="FFFFFF"/>
              </w:rPr>
              <w:t xml:space="preserve"> scheme</w:t>
            </w:r>
          </w:p>
          <w:p w:rsidR="00B45276" w:rsidRDefault="00B45276" w:rsidP="00BD58BA">
            <w:pPr>
              <w:pStyle w:val="ListParagraph"/>
              <w:numPr>
                <w:ilvl w:val="0"/>
                <w:numId w:val="3"/>
              </w:numPr>
              <w:tabs>
                <w:tab w:val="left" w:pos="2085"/>
              </w:tabs>
              <w:spacing w:after="0" w:line="240" w:lineRule="auto"/>
              <w:rPr>
                <w:sz w:val="20"/>
                <w:szCs w:val="20"/>
                <w:shd w:val="clear" w:color="auto" w:fill="FFFFFF"/>
              </w:rPr>
            </w:pPr>
            <w:r>
              <w:rPr>
                <w:sz w:val="20"/>
                <w:szCs w:val="20"/>
                <w:shd w:val="clear" w:color="auto" w:fill="FFFFFF"/>
              </w:rPr>
              <w:t>Tracking system in place – assessments made at the end of each unit</w:t>
            </w:r>
          </w:p>
          <w:p w:rsidR="00B45276" w:rsidRDefault="00B45276" w:rsidP="00BD58BA">
            <w:pPr>
              <w:pStyle w:val="ListParagraph"/>
              <w:numPr>
                <w:ilvl w:val="0"/>
                <w:numId w:val="3"/>
              </w:numPr>
              <w:tabs>
                <w:tab w:val="left" w:pos="2085"/>
              </w:tabs>
              <w:spacing w:after="0" w:line="240" w:lineRule="auto"/>
              <w:rPr>
                <w:sz w:val="20"/>
                <w:szCs w:val="20"/>
                <w:shd w:val="clear" w:color="auto" w:fill="FFFFFF"/>
              </w:rPr>
            </w:pPr>
            <w:r>
              <w:rPr>
                <w:sz w:val="20"/>
                <w:szCs w:val="20"/>
                <w:shd w:val="clear" w:color="auto" w:fill="FFFFFF"/>
              </w:rPr>
              <w:t>Equipment audited</w:t>
            </w:r>
          </w:p>
          <w:p w:rsidR="00B45276" w:rsidRDefault="00B45276" w:rsidP="00B45276">
            <w:pPr>
              <w:pStyle w:val="ListParagraph"/>
              <w:tabs>
                <w:tab w:val="left" w:pos="2085"/>
              </w:tabs>
              <w:spacing w:after="0" w:line="240" w:lineRule="auto"/>
              <w:rPr>
                <w:sz w:val="20"/>
                <w:szCs w:val="20"/>
                <w:shd w:val="clear" w:color="auto" w:fill="FFFFFF"/>
              </w:rPr>
            </w:pPr>
          </w:p>
          <w:p w:rsidR="00B45276" w:rsidRPr="00B45276" w:rsidRDefault="00B45276" w:rsidP="00B45276">
            <w:pPr>
              <w:tabs>
                <w:tab w:val="left" w:pos="2085"/>
              </w:tabs>
              <w:rPr>
                <w:sz w:val="20"/>
                <w:szCs w:val="20"/>
                <w:shd w:val="clear" w:color="auto" w:fill="FFFFFF"/>
              </w:rPr>
            </w:pPr>
          </w:p>
        </w:tc>
      </w:tr>
      <w:tr w:rsidR="00B45276" w:rsidRPr="00BF5080" w:rsidTr="00B45276">
        <w:tc>
          <w:tcPr>
            <w:tcW w:w="10456" w:type="dxa"/>
            <w:gridSpan w:val="5"/>
            <w:shd w:val="clear" w:color="auto" w:fill="E7E6E6" w:themeFill="background2"/>
          </w:tcPr>
          <w:p w:rsidR="00B45276" w:rsidRDefault="00B45276" w:rsidP="00653B50">
            <w:pPr>
              <w:tabs>
                <w:tab w:val="left" w:pos="2085"/>
              </w:tabs>
              <w:rPr>
                <w:b/>
                <w:sz w:val="20"/>
              </w:rPr>
            </w:pPr>
            <w:r w:rsidRPr="00BF5080">
              <w:rPr>
                <w:b/>
                <w:sz w:val="20"/>
              </w:rPr>
              <w:t>Increased participation in competitive sport</w:t>
            </w:r>
          </w:p>
          <w:p w:rsidR="00B45276" w:rsidRPr="00BF5080" w:rsidRDefault="00B45276" w:rsidP="00653B50">
            <w:pPr>
              <w:tabs>
                <w:tab w:val="left" w:pos="2085"/>
              </w:tabs>
              <w:rPr>
                <w:b/>
                <w:sz w:val="20"/>
              </w:rPr>
            </w:pPr>
          </w:p>
        </w:tc>
      </w:tr>
      <w:tr w:rsidR="00B45276" w:rsidRPr="00BF5080" w:rsidTr="00B45276">
        <w:tc>
          <w:tcPr>
            <w:tcW w:w="1661" w:type="dxa"/>
            <w:shd w:val="clear" w:color="auto" w:fill="FBE4D5" w:themeFill="accent2" w:themeFillTint="33"/>
          </w:tcPr>
          <w:p w:rsidR="00B45276" w:rsidRPr="00BF5080" w:rsidRDefault="00B45276" w:rsidP="00653B50">
            <w:pPr>
              <w:tabs>
                <w:tab w:val="left" w:pos="2085"/>
              </w:tabs>
              <w:jc w:val="center"/>
              <w:rPr>
                <w:sz w:val="20"/>
              </w:rPr>
            </w:pPr>
            <w:r w:rsidRPr="00BF5080">
              <w:rPr>
                <w:sz w:val="20"/>
              </w:rPr>
              <w:t>Area of Improvement</w:t>
            </w:r>
          </w:p>
        </w:tc>
        <w:tc>
          <w:tcPr>
            <w:tcW w:w="1548" w:type="dxa"/>
            <w:shd w:val="clear" w:color="auto" w:fill="FBE4D5" w:themeFill="accent2" w:themeFillTint="33"/>
          </w:tcPr>
          <w:p w:rsidR="00B45276" w:rsidRPr="00BF5080" w:rsidRDefault="00B45276" w:rsidP="00653B50">
            <w:pPr>
              <w:tabs>
                <w:tab w:val="left" w:pos="2085"/>
              </w:tabs>
              <w:jc w:val="center"/>
              <w:rPr>
                <w:sz w:val="20"/>
              </w:rPr>
            </w:pPr>
            <w:r w:rsidRPr="00BF5080">
              <w:rPr>
                <w:sz w:val="20"/>
              </w:rPr>
              <w:t>Objectives;</w:t>
            </w:r>
          </w:p>
        </w:tc>
        <w:tc>
          <w:tcPr>
            <w:tcW w:w="3063" w:type="dxa"/>
            <w:shd w:val="clear" w:color="auto" w:fill="FBE4D5" w:themeFill="accent2" w:themeFillTint="33"/>
          </w:tcPr>
          <w:p w:rsidR="00B45276" w:rsidRPr="00BF5080" w:rsidRDefault="00B45276" w:rsidP="00653B50">
            <w:pPr>
              <w:tabs>
                <w:tab w:val="left" w:pos="2085"/>
              </w:tabs>
              <w:jc w:val="center"/>
              <w:rPr>
                <w:sz w:val="20"/>
              </w:rPr>
            </w:pPr>
            <w:r w:rsidRPr="00BF5080">
              <w:rPr>
                <w:sz w:val="20"/>
              </w:rPr>
              <w:t>Planned Outcomes</w:t>
            </w:r>
          </w:p>
        </w:tc>
        <w:tc>
          <w:tcPr>
            <w:tcW w:w="1945" w:type="dxa"/>
            <w:shd w:val="clear" w:color="auto" w:fill="FBE4D5" w:themeFill="accent2" w:themeFillTint="33"/>
          </w:tcPr>
          <w:p w:rsidR="00B45276" w:rsidRPr="00BF5080" w:rsidRDefault="00B45276" w:rsidP="00653B50">
            <w:pPr>
              <w:tabs>
                <w:tab w:val="left" w:pos="2085"/>
              </w:tabs>
              <w:jc w:val="center"/>
              <w:rPr>
                <w:sz w:val="20"/>
              </w:rPr>
            </w:pPr>
            <w:r>
              <w:rPr>
                <w:sz w:val="20"/>
              </w:rPr>
              <w:t>Cost</w:t>
            </w:r>
          </w:p>
        </w:tc>
        <w:tc>
          <w:tcPr>
            <w:tcW w:w="2239" w:type="dxa"/>
            <w:shd w:val="clear" w:color="auto" w:fill="FBE4D5" w:themeFill="accent2" w:themeFillTint="33"/>
          </w:tcPr>
          <w:p w:rsidR="00B45276" w:rsidRPr="00BF5080" w:rsidRDefault="00B45276" w:rsidP="00653B50">
            <w:pPr>
              <w:tabs>
                <w:tab w:val="left" w:pos="2085"/>
              </w:tabs>
              <w:jc w:val="center"/>
              <w:rPr>
                <w:sz w:val="20"/>
              </w:rPr>
            </w:pPr>
            <w:r>
              <w:rPr>
                <w:sz w:val="20"/>
              </w:rPr>
              <w:t>Outcomes</w:t>
            </w:r>
          </w:p>
        </w:tc>
      </w:tr>
      <w:tr w:rsidR="00B45276" w:rsidRPr="00BF5080" w:rsidTr="00B45276">
        <w:tc>
          <w:tcPr>
            <w:tcW w:w="1661" w:type="dxa"/>
          </w:tcPr>
          <w:p w:rsidR="00B45276" w:rsidRPr="00BF5080" w:rsidRDefault="00B45276" w:rsidP="00653B50">
            <w:pPr>
              <w:tabs>
                <w:tab w:val="left" w:pos="2085"/>
              </w:tabs>
              <w:rPr>
                <w:sz w:val="20"/>
              </w:rPr>
            </w:pPr>
            <w:r w:rsidRPr="00BF5080">
              <w:rPr>
                <w:sz w:val="20"/>
              </w:rPr>
              <w:t>Encourage more children to attend sport competitions</w:t>
            </w:r>
          </w:p>
          <w:p w:rsidR="00B45276" w:rsidRPr="00BF5080" w:rsidRDefault="00B45276" w:rsidP="00653B50">
            <w:pPr>
              <w:tabs>
                <w:tab w:val="left" w:pos="2085"/>
              </w:tabs>
              <w:rPr>
                <w:sz w:val="20"/>
              </w:rPr>
            </w:pPr>
          </w:p>
          <w:p w:rsidR="00B45276" w:rsidRPr="00BF5080" w:rsidRDefault="00B45276" w:rsidP="00653B50">
            <w:pPr>
              <w:tabs>
                <w:tab w:val="left" w:pos="2085"/>
              </w:tabs>
              <w:rPr>
                <w:sz w:val="20"/>
              </w:rPr>
            </w:pPr>
          </w:p>
          <w:p w:rsidR="00B45276" w:rsidRPr="00BF5080" w:rsidRDefault="00B45276" w:rsidP="00653B50">
            <w:pPr>
              <w:tabs>
                <w:tab w:val="left" w:pos="2085"/>
              </w:tabs>
              <w:rPr>
                <w:sz w:val="20"/>
              </w:rPr>
            </w:pPr>
          </w:p>
          <w:p w:rsidR="00B45276" w:rsidRPr="00BF5080" w:rsidRDefault="00B45276" w:rsidP="00653B50">
            <w:pPr>
              <w:tabs>
                <w:tab w:val="left" w:pos="2085"/>
              </w:tabs>
              <w:rPr>
                <w:sz w:val="20"/>
              </w:rPr>
            </w:pPr>
          </w:p>
          <w:p w:rsidR="00B45276" w:rsidRPr="00BF5080" w:rsidRDefault="00B45276" w:rsidP="00653B50">
            <w:pPr>
              <w:tabs>
                <w:tab w:val="left" w:pos="2085"/>
              </w:tabs>
              <w:rPr>
                <w:sz w:val="20"/>
              </w:rPr>
            </w:pPr>
          </w:p>
        </w:tc>
        <w:tc>
          <w:tcPr>
            <w:tcW w:w="1548" w:type="dxa"/>
          </w:tcPr>
          <w:p w:rsidR="00B45276" w:rsidRPr="00BF5080" w:rsidRDefault="00B45276" w:rsidP="00653B50">
            <w:pPr>
              <w:pStyle w:val="Default"/>
              <w:rPr>
                <w:sz w:val="20"/>
                <w:szCs w:val="20"/>
              </w:rPr>
            </w:pPr>
            <w:r w:rsidRPr="00BF5080">
              <w:rPr>
                <w:sz w:val="20"/>
                <w:szCs w:val="20"/>
              </w:rPr>
              <w:t>To increase the amount of competitive sport opportunities for all pupils</w:t>
            </w:r>
          </w:p>
          <w:p w:rsidR="00B45276" w:rsidRPr="00BF5080" w:rsidRDefault="00B45276" w:rsidP="00653B50">
            <w:pPr>
              <w:pStyle w:val="ListParagraph"/>
              <w:tabs>
                <w:tab w:val="left" w:pos="2085"/>
              </w:tabs>
              <w:rPr>
                <w:rFonts w:cs="Arial"/>
                <w:color w:val="000000"/>
                <w:sz w:val="20"/>
                <w:szCs w:val="20"/>
              </w:rPr>
            </w:pPr>
          </w:p>
        </w:tc>
        <w:tc>
          <w:tcPr>
            <w:tcW w:w="3063" w:type="dxa"/>
          </w:tcPr>
          <w:p w:rsidR="00B45276" w:rsidRPr="00BF5080" w:rsidRDefault="00B45276" w:rsidP="00BD58BA">
            <w:pPr>
              <w:pStyle w:val="ListParagraph"/>
              <w:numPr>
                <w:ilvl w:val="0"/>
                <w:numId w:val="1"/>
              </w:numPr>
              <w:tabs>
                <w:tab w:val="left" w:pos="2085"/>
              </w:tabs>
              <w:spacing w:after="0" w:line="240" w:lineRule="auto"/>
              <w:rPr>
                <w:sz w:val="20"/>
              </w:rPr>
            </w:pPr>
            <w:r w:rsidRPr="00BF5080">
              <w:rPr>
                <w:sz w:val="20"/>
              </w:rPr>
              <w:t>Competition events planned with Elite Sport</w:t>
            </w:r>
          </w:p>
          <w:p w:rsidR="00B45276" w:rsidRPr="00BF5080" w:rsidRDefault="00B45276" w:rsidP="00BD58BA">
            <w:pPr>
              <w:pStyle w:val="ListParagraph"/>
              <w:numPr>
                <w:ilvl w:val="0"/>
                <w:numId w:val="1"/>
              </w:numPr>
              <w:tabs>
                <w:tab w:val="left" w:pos="2085"/>
              </w:tabs>
              <w:spacing w:after="0" w:line="240" w:lineRule="auto"/>
              <w:rPr>
                <w:sz w:val="20"/>
              </w:rPr>
            </w:pPr>
            <w:r w:rsidRPr="00BF5080">
              <w:rPr>
                <w:sz w:val="20"/>
              </w:rPr>
              <w:t>Pyramid and collaboration competitions timetabled to give the opportunity to participate in a range of competitive sports given to all pupils.</w:t>
            </w:r>
          </w:p>
          <w:p w:rsidR="00B45276" w:rsidRPr="00BF5080" w:rsidRDefault="00B45276" w:rsidP="00BD58BA">
            <w:pPr>
              <w:pStyle w:val="ListParagraph"/>
              <w:numPr>
                <w:ilvl w:val="0"/>
                <w:numId w:val="1"/>
              </w:numPr>
              <w:tabs>
                <w:tab w:val="left" w:pos="2085"/>
              </w:tabs>
              <w:spacing w:after="0" w:line="240" w:lineRule="auto"/>
              <w:rPr>
                <w:sz w:val="20"/>
              </w:rPr>
            </w:pPr>
            <w:r w:rsidRPr="00BF5080">
              <w:rPr>
                <w:sz w:val="20"/>
              </w:rPr>
              <w:t>Enter external competition providers such as Sport Elevation and Barnsley FC.</w:t>
            </w:r>
          </w:p>
          <w:p w:rsidR="00B45276" w:rsidRDefault="00B45276" w:rsidP="00BF5080">
            <w:pPr>
              <w:pStyle w:val="ListParagraph"/>
              <w:numPr>
                <w:ilvl w:val="0"/>
                <w:numId w:val="1"/>
              </w:numPr>
              <w:tabs>
                <w:tab w:val="left" w:pos="2085"/>
              </w:tabs>
              <w:spacing w:after="0" w:line="240" w:lineRule="auto"/>
              <w:rPr>
                <w:sz w:val="20"/>
              </w:rPr>
            </w:pPr>
            <w:r w:rsidRPr="00BF5080">
              <w:rPr>
                <w:sz w:val="20"/>
              </w:rPr>
              <w:t>Social skills, self-esteem, alongside sporting skills.</w:t>
            </w:r>
          </w:p>
          <w:p w:rsidR="00B45276" w:rsidRPr="00BF5080" w:rsidRDefault="00B45276" w:rsidP="00BF5080">
            <w:pPr>
              <w:pStyle w:val="ListParagraph"/>
              <w:tabs>
                <w:tab w:val="left" w:pos="2085"/>
              </w:tabs>
              <w:spacing w:after="0" w:line="240" w:lineRule="auto"/>
              <w:rPr>
                <w:sz w:val="20"/>
              </w:rPr>
            </w:pPr>
          </w:p>
        </w:tc>
        <w:tc>
          <w:tcPr>
            <w:tcW w:w="1945" w:type="dxa"/>
          </w:tcPr>
          <w:p w:rsidR="00B45276" w:rsidRPr="00BF5080" w:rsidRDefault="00B45276" w:rsidP="00BD58BA">
            <w:pPr>
              <w:pStyle w:val="ListParagraph"/>
              <w:numPr>
                <w:ilvl w:val="0"/>
                <w:numId w:val="1"/>
              </w:numPr>
              <w:tabs>
                <w:tab w:val="left" w:pos="2085"/>
              </w:tabs>
              <w:spacing w:after="0" w:line="240" w:lineRule="auto"/>
              <w:rPr>
                <w:sz w:val="20"/>
              </w:rPr>
            </w:pPr>
            <w:r w:rsidRPr="00BF5080">
              <w:rPr>
                <w:sz w:val="20"/>
              </w:rPr>
              <w:t>£350 competition fee</w:t>
            </w:r>
          </w:p>
          <w:p w:rsidR="00B45276" w:rsidRPr="00BF5080" w:rsidRDefault="00B45276" w:rsidP="00BD58BA">
            <w:pPr>
              <w:pStyle w:val="ListParagraph"/>
              <w:numPr>
                <w:ilvl w:val="0"/>
                <w:numId w:val="1"/>
              </w:numPr>
              <w:tabs>
                <w:tab w:val="left" w:pos="2085"/>
              </w:tabs>
              <w:spacing w:after="0" w:line="240" w:lineRule="auto"/>
              <w:rPr>
                <w:sz w:val="20"/>
              </w:rPr>
            </w:pPr>
            <w:r w:rsidRPr="00BF5080">
              <w:rPr>
                <w:sz w:val="20"/>
              </w:rPr>
              <w:t>£1500 transport</w:t>
            </w:r>
          </w:p>
          <w:p w:rsidR="00B45276" w:rsidRPr="00BF5080" w:rsidRDefault="00B45276" w:rsidP="00BD58BA">
            <w:pPr>
              <w:pStyle w:val="ListParagraph"/>
              <w:numPr>
                <w:ilvl w:val="0"/>
                <w:numId w:val="1"/>
              </w:numPr>
              <w:tabs>
                <w:tab w:val="left" w:pos="2085"/>
              </w:tabs>
              <w:spacing w:after="0" w:line="240" w:lineRule="auto"/>
              <w:rPr>
                <w:sz w:val="20"/>
              </w:rPr>
            </w:pPr>
            <w:r w:rsidRPr="00BF5080">
              <w:rPr>
                <w:sz w:val="20"/>
              </w:rPr>
              <w:t>£250 Barnsley football competitions</w:t>
            </w:r>
          </w:p>
          <w:p w:rsidR="00B45276" w:rsidRPr="00BF5080" w:rsidRDefault="00B45276" w:rsidP="00BD58BA">
            <w:pPr>
              <w:pStyle w:val="ListParagraph"/>
              <w:numPr>
                <w:ilvl w:val="0"/>
                <w:numId w:val="1"/>
              </w:numPr>
              <w:tabs>
                <w:tab w:val="left" w:pos="2085"/>
              </w:tabs>
              <w:spacing w:after="0" w:line="240" w:lineRule="auto"/>
              <w:rPr>
                <w:sz w:val="20"/>
              </w:rPr>
            </w:pPr>
            <w:r w:rsidRPr="00BF5080">
              <w:rPr>
                <w:sz w:val="20"/>
              </w:rPr>
              <w:t xml:space="preserve">£30 Sport Elevation competitions </w:t>
            </w:r>
          </w:p>
        </w:tc>
        <w:tc>
          <w:tcPr>
            <w:tcW w:w="2239" w:type="dxa"/>
          </w:tcPr>
          <w:p w:rsidR="00B45276" w:rsidRDefault="00B45276" w:rsidP="00BD58BA">
            <w:pPr>
              <w:pStyle w:val="ListParagraph"/>
              <w:numPr>
                <w:ilvl w:val="0"/>
                <w:numId w:val="1"/>
              </w:numPr>
              <w:tabs>
                <w:tab w:val="left" w:pos="2085"/>
              </w:tabs>
              <w:spacing w:after="0" w:line="240" w:lineRule="auto"/>
              <w:rPr>
                <w:sz w:val="20"/>
              </w:rPr>
            </w:pPr>
            <w:r>
              <w:rPr>
                <w:sz w:val="20"/>
              </w:rPr>
              <w:t>Competition calendar in place</w:t>
            </w:r>
          </w:p>
          <w:p w:rsidR="00B45276" w:rsidRDefault="00B45276" w:rsidP="00BD58BA">
            <w:pPr>
              <w:pStyle w:val="ListParagraph"/>
              <w:numPr>
                <w:ilvl w:val="0"/>
                <w:numId w:val="1"/>
              </w:numPr>
              <w:tabs>
                <w:tab w:val="left" w:pos="2085"/>
              </w:tabs>
              <w:spacing w:after="0" w:line="240" w:lineRule="auto"/>
              <w:rPr>
                <w:sz w:val="20"/>
              </w:rPr>
            </w:pPr>
            <w:r>
              <w:rPr>
                <w:sz w:val="20"/>
              </w:rPr>
              <w:t>Pupils attended a range of competitions</w:t>
            </w:r>
          </w:p>
          <w:p w:rsidR="00B45276" w:rsidRPr="00BF5080" w:rsidRDefault="00B45276" w:rsidP="00BD58BA">
            <w:pPr>
              <w:pStyle w:val="ListParagraph"/>
              <w:numPr>
                <w:ilvl w:val="0"/>
                <w:numId w:val="1"/>
              </w:numPr>
              <w:tabs>
                <w:tab w:val="left" w:pos="2085"/>
              </w:tabs>
              <w:spacing w:after="0" w:line="240" w:lineRule="auto"/>
              <w:rPr>
                <w:sz w:val="20"/>
              </w:rPr>
            </w:pPr>
            <w:r>
              <w:rPr>
                <w:sz w:val="20"/>
              </w:rPr>
              <w:t xml:space="preserve">Weekly intra school competitions for KS2 implemented </w:t>
            </w:r>
          </w:p>
        </w:tc>
      </w:tr>
      <w:tr w:rsidR="00B45276" w:rsidRPr="00BF5080" w:rsidTr="00B45276">
        <w:tc>
          <w:tcPr>
            <w:tcW w:w="1661" w:type="dxa"/>
          </w:tcPr>
          <w:p w:rsidR="00B45276" w:rsidRPr="00BF5080" w:rsidRDefault="00B45276" w:rsidP="00653B50">
            <w:pPr>
              <w:tabs>
                <w:tab w:val="left" w:pos="2085"/>
              </w:tabs>
              <w:rPr>
                <w:i/>
                <w:sz w:val="20"/>
              </w:rPr>
            </w:pPr>
            <w:r w:rsidRPr="00BF5080">
              <w:rPr>
                <w:i/>
                <w:sz w:val="20"/>
              </w:rPr>
              <w:t>Develop intra school competitions</w:t>
            </w:r>
          </w:p>
        </w:tc>
        <w:tc>
          <w:tcPr>
            <w:tcW w:w="1548" w:type="dxa"/>
          </w:tcPr>
          <w:p w:rsidR="00B45276" w:rsidRPr="00BF5080" w:rsidRDefault="00B45276" w:rsidP="00653B50">
            <w:pPr>
              <w:pStyle w:val="Default"/>
              <w:rPr>
                <w:b/>
                <w:i/>
                <w:sz w:val="20"/>
                <w:szCs w:val="20"/>
              </w:rPr>
            </w:pPr>
          </w:p>
        </w:tc>
        <w:tc>
          <w:tcPr>
            <w:tcW w:w="3063" w:type="dxa"/>
          </w:tcPr>
          <w:p w:rsidR="00B45276" w:rsidRPr="00BF5080" w:rsidRDefault="00B45276" w:rsidP="00653B50">
            <w:pPr>
              <w:pStyle w:val="ListParagraph"/>
              <w:numPr>
                <w:ilvl w:val="0"/>
                <w:numId w:val="8"/>
              </w:numPr>
              <w:tabs>
                <w:tab w:val="left" w:pos="2085"/>
              </w:tabs>
              <w:spacing w:after="0" w:line="240" w:lineRule="auto"/>
              <w:rPr>
                <w:i/>
                <w:sz w:val="20"/>
              </w:rPr>
            </w:pPr>
            <w:r w:rsidRPr="00BF5080">
              <w:rPr>
                <w:i/>
                <w:sz w:val="20"/>
              </w:rPr>
              <w:t>Half termly competitions across school</w:t>
            </w:r>
          </w:p>
          <w:p w:rsidR="00B45276" w:rsidRPr="00BF5080" w:rsidRDefault="00B45276" w:rsidP="00653B50">
            <w:pPr>
              <w:pStyle w:val="ListParagraph"/>
              <w:numPr>
                <w:ilvl w:val="0"/>
                <w:numId w:val="8"/>
              </w:numPr>
              <w:tabs>
                <w:tab w:val="left" w:pos="2085"/>
              </w:tabs>
              <w:spacing w:after="0" w:line="240" w:lineRule="auto"/>
              <w:rPr>
                <w:i/>
                <w:sz w:val="20"/>
              </w:rPr>
            </w:pPr>
            <w:r w:rsidRPr="00BF5080">
              <w:rPr>
                <w:i/>
                <w:sz w:val="20"/>
              </w:rPr>
              <w:t>Weekly mini tournaments between teams in year groups.</w:t>
            </w:r>
          </w:p>
          <w:p w:rsidR="00B45276" w:rsidRPr="00BF5080" w:rsidRDefault="00B45276" w:rsidP="00653B50">
            <w:pPr>
              <w:pStyle w:val="ListParagraph"/>
              <w:numPr>
                <w:ilvl w:val="0"/>
                <w:numId w:val="8"/>
              </w:numPr>
              <w:tabs>
                <w:tab w:val="left" w:pos="2085"/>
              </w:tabs>
              <w:spacing w:after="0" w:line="240" w:lineRule="auto"/>
              <w:rPr>
                <w:i/>
                <w:sz w:val="20"/>
              </w:rPr>
            </w:pPr>
            <w:r w:rsidRPr="00BF5080">
              <w:rPr>
                <w:i/>
                <w:sz w:val="20"/>
              </w:rPr>
              <w:t>School Games Day attended by all pupils x 2 per year</w:t>
            </w:r>
          </w:p>
        </w:tc>
        <w:tc>
          <w:tcPr>
            <w:tcW w:w="1945" w:type="dxa"/>
          </w:tcPr>
          <w:p w:rsidR="00B45276" w:rsidRPr="00BF5080" w:rsidRDefault="00B45276" w:rsidP="009008FF">
            <w:pPr>
              <w:pStyle w:val="ListParagraph"/>
              <w:numPr>
                <w:ilvl w:val="0"/>
                <w:numId w:val="8"/>
              </w:numPr>
              <w:tabs>
                <w:tab w:val="left" w:pos="2085"/>
              </w:tabs>
              <w:spacing w:after="0" w:line="240" w:lineRule="auto"/>
              <w:rPr>
                <w:i/>
                <w:sz w:val="20"/>
              </w:rPr>
            </w:pPr>
            <w:r w:rsidRPr="00BF5080">
              <w:rPr>
                <w:i/>
                <w:sz w:val="20"/>
              </w:rPr>
              <w:t>£25 tracking system administration.</w:t>
            </w:r>
          </w:p>
          <w:p w:rsidR="00B45276" w:rsidRPr="00BF5080" w:rsidRDefault="00B45276" w:rsidP="009008FF">
            <w:pPr>
              <w:pStyle w:val="ListParagraph"/>
              <w:numPr>
                <w:ilvl w:val="0"/>
                <w:numId w:val="8"/>
              </w:numPr>
              <w:tabs>
                <w:tab w:val="left" w:pos="2085"/>
              </w:tabs>
              <w:spacing w:after="0" w:line="240" w:lineRule="auto"/>
              <w:rPr>
                <w:i/>
                <w:sz w:val="20"/>
              </w:rPr>
            </w:pPr>
            <w:r w:rsidRPr="00BF5080">
              <w:rPr>
                <w:i/>
                <w:sz w:val="20"/>
              </w:rPr>
              <w:t>Competition prizes for School Games Day £250</w:t>
            </w:r>
          </w:p>
        </w:tc>
        <w:tc>
          <w:tcPr>
            <w:tcW w:w="2239" w:type="dxa"/>
          </w:tcPr>
          <w:p w:rsidR="00B45276" w:rsidRPr="00BF5080" w:rsidRDefault="00B45276" w:rsidP="009008FF">
            <w:pPr>
              <w:pStyle w:val="ListParagraph"/>
              <w:numPr>
                <w:ilvl w:val="0"/>
                <w:numId w:val="8"/>
              </w:numPr>
              <w:tabs>
                <w:tab w:val="left" w:pos="2085"/>
              </w:tabs>
              <w:spacing w:after="0" w:line="240" w:lineRule="auto"/>
              <w:rPr>
                <w:i/>
                <w:sz w:val="20"/>
              </w:rPr>
            </w:pPr>
            <w:r>
              <w:rPr>
                <w:i/>
                <w:sz w:val="20"/>
              </w:rPr>
              <w:t xml:space="preserve">Intra school competitions accessed by all KS2 pupils weekly. </w:t>
            </w:r>
          </w:p>
        </w:tc>
      </w:tr>
      <w:tr w:rsidR="00B45276" w:rsidRPr="00BF5080" w:rsidTr="00B45276">
        <w:tc>
          <w:tcPr>
            <w:tcW w:w="1661" w:type="dxa"/>
          </w:tcPr>
          <w:p w:rsidR="00B45276" w:rsidRDefault="00B45276" w:rsidP="00653B50">
            <w:pPr>
              <w:tabs>
                <w:tab w:val="left" w:pos="2085"/>
              </w:tabs>
              <w:rPr>
                <w:sz w:val="20"/>
              </w:rPr>
            </w:pPr>
            <w:r w:rsidRPr="00BF5080">
              <w:rPr>
                <w:sz w:val="20"/>
              </w:rPr>
              <w:t xml:space="preserve">Develop physical activity outside in all weather conditions. </w:t>
            </w:r>
          </w:p>
          <w:p w:rsidR="00B45276" w:rsidRPr="00BF5080" w:rsidRDefault="00B45276" w:rsidP="00653B50">
            <w:pPr>
              <w:tabs>
                <w:tab w:val="left" w:pos="2085"/>
              </w:tabs>
              <w:rPr>
                <w:sz w:val="20"/>
              </w:rPr>
            </w:pPr>
          </w:p>
        </w:tc>
        <w:tc>
          <w:tcPr>
            <w:tcW w:w="1548" w:type="dxa"/>
          </w:tcPr>
          <w:p w:rsidR="00B45276" w:rsidRPr="00BF5080" w:rsidRDefault="00B45276" w:rsidP="00653B50">
            <w:pPr>
              <w:tabs>
                <w:tab w:val="left" w:pos="2085"/>
              </w:tabs>
              <w:rPr>
                <w:sz w:val="20"/>
              </w:rPr>
            </w:pPr>
          </w:p>
        </w:tc>
        <w:tc>
          <w:tcPr>
            <w:tcW w:w="3063" w:type="dxa"/>
          </w:tcPr>
          <w:p w:rsidR="00B45276" w:rsidRPr="00BF5080" w:rsidRDefault="00B45276" w:rsidP="00B42B5B">
            <w:pPr>
              <w:pStyle w:val="ListParagraph"/>
              <w:numPr>
                <w:ilvl w:val="0"/>
                <w:numId w:val="7"/>
              </w:numPr>
              <w:tabs>
                <w:tab w:val="left" w:pos="2085"/>
              </w:tabs>
              <w:spacing w:after="0" w:line="240" w:lineRule="auto"/>
              <w:rPr>
                <w:sz w:val="20"/>
              </w:rPr>
            </w:pPr>
            <w:r w:rsidRPr="00BF5080">
              <w:rPr>
                <w:sz w:val="20"/>
              </w:rPr>
              <w:t>Fixed goals and nets purchased in the MUGA area.</w:t>
            </w:r>
          </w:p>
          <w:p w:rsidR="00B45276" w:rsidRDefault="00B45276" w:rsidP="00B42B5B">
            <w:pPr>
              <w:pStyle w:val="ListParagraph"/>
              <w:numPr>
                <w:ilvl w:val="0"/>
                <w:numId w:val="7"/>
              </w:numPr>
              <w:tabs>
                <w:tab w:val="left" w:pos="2085"/>
              </w:tabs>
              <w:spacing w:after="0" w:line="240" w:lineRule="auto"/>
              <w:rPr>
                <w:sz w:val="20"/>
              </w:rPr>
            </w:pPr>
            <w:r w:rsidRPr="00BF5080">
              <w:rPr>
                <w:sz w:val="20"/>
              </w:rPr>
              <w:t xml:space="preserve">Children able to access a range of sporting activities in poor weather conditions.  </w:t>
            </w:r>
          </w:p>
          <w:p w:rsidR="00B45276" w:rsidRPr="00BF5080" w:rsidRDefault="00B45276" w:rsidP="00BF5080">
            <w:pPr>
              <w:pStyle w:val="ListParagraph"/>
              <w:tabs>
                <w:tab w:val="left" w:pos="2085"/>
              </w:tabs>
              <w:spacing w:after="0" w:line="240" w:lineRule="auto"/>
              <w:rPr>
                <w:sz w:val="20"/>
              </w:rPr>
            </w:pPr>
          </w:p>
        </w:tc>
        <w:tc>
          <w:tcPr>
            <w:tcW w:w="1945" w:type="dxa"/>
          </w:tcPr>
          <w:p w:rsidR="00B45276" w:rsidRPr="00BF5080" w:rsidRDefault="00B45276" w:rsidP="007F2097">
            <w:pPr>
              <w:pStyle w:val="ListParagraph"/>
              <w:numPr>
                <w:ilvl w:val="0"/>
                <w:numId w:val="7"/>
              </w:numPr>
              <w:tabs>
                <w:tab w:val="left" w:pos="2085"/>
              </w:tabs>
              <w:rPr>
                <w:sz w:val="20"/>
              </w:rPr>
            </w:pPr>
            <w:r w:rsidRPr="00BF5080">
              <w:rPr>
                <w:sz w:val="20"/>
              </w:rPr>
              <w:t>£1500 equipment</w:t>
            </w:r>
          </w:p>
        </w:tc>
        <w:tc>
          <w:tcPr>
            <w:tcW w:w="2239" w:type="dxa"/>
          </w:tcPr>
          <w:p w:rsidR="00B45276" w:rsidRPr="00BF5080" w:rsidRDefault="005775E1" w:rsidP="007F2097">
            <w:pPr>
              <w:pStyle w:val="ListParagraph"/>
              <w:numPr>
                <w:ilvl w:val="0"/>
                <w:numId w:val="7"/>
              </w:numPr>
              <w:tabs>
                <w:tab w:val="left" w:pos="2085"/>
              </w:tabs>
              <w:rPr>
                <w:sz w:val="20"/>
              </w:rPr>
            </w:pPr>
            <w:r>
              <w:rPr>
                <w:sz w:val="20"/>
              </w:rPr>
              <w:t xml:space="preserve">Fixed goals and nets purchased and in place in MUGA for </w:t>
            </w:r>
          </w:p>
        </w:tc>
      </w:tr>
      <w:tr w:rsidR="00B45276" w:rsidRPr="00BF5080" w:rsidTr="00B45276">
        <w:tc>
          <w:tcPr>
            <w:tcW w:w="10456" w:type="dxa"/>
            <w:gridSpan w:val="5"/>
            <w:shd w:val="clear" w:color="auto" w:fill="E7E6E6" w:themeFill="background2"/>
          </w:tcPr>
          <w:p w:rsidR="00B45276" w:rsidRDefault="00B45276" w:rsidP="00653B50">
            <w:pPr>
              <w:tabs>
                <w:tab w:val="left" w:pos="2085"/>
              </w:tabs>
              <w:rPr>
                <w:b/>
                <w:sz w:val="20"/>
              </w:rPr>
            </w:pPr>
            <w:r w:rsidRPr="00BF5080">
              <w:rPr>
                <w:b/>
                <w:sz w:val="20"/>
              </w:rPr>
              <w:t xml:space="preserve">Broader experience of a range of sports and activities offered to all pupils. </w:t>
            </w:r>
          </w:p>
          <w:p w:rsidR="00B45276" w:rsidRPr="00BF5080" w:rsidRDefault="00B45276" w:rsidP="00653B50">
            <w:pPr>
              <w:tabs>
                <w:tab w:val="left" w:pos="2085"/>
              </w:tabs>
              <w:rPr>
                <w:b/>
                <w:sz w:val="20"/>
              </w:rPr>
            </w:pPr>
          </w:p>
        </w:tc>
      </w:tr>
      <w:tr w:rsidR="00B45276" w:rsidRPr="00BF5080" w:rsidTr="00B45276">
        <w:tc>
          <w:tcPr>
            <w:tcW w:w="1661" w:type="dxa"/>
            <w:shd w:val="clear" w:color="auto" w:fill="FBE4D5" w:themeFill="accent2" w:themeFillTint="33"/>
          </w:tcPr>
          <w:p w:rsidR="00B45276" w:rsidRPr="00BF5080" w:rsidRDefault="00B45276" w:rsidP="00653B50">
            <w:pPr>
              <w:tabs>
                <w:tab w:val="left" w:pos="2085"/>
              </w:tabs>
              <w:jc w:val="center"/>
              <w:rPr>
                <w:sz w:val="20"/>
              </w:rPr>
            </w:pPr>
            <w:r w:rsidRPr="00BF5080">
              <w:rPr>
                <w:sz w:val="20"/>
              </w:rPr>
              <w:t>Area of Improvement</w:t>
            </w:r>
          </w:p>
        </w:tc>
        <w:tc>
          <w:tcPr>
            <w:tcW w:w="1548" w:type="dxa"/>
            <w:shd w:val="clear" w:color="auto" w:fill="FBE4D5" w:themeFill="accent2" w:themeFillTint="33"/>
          </w:tcPr>
          <w:p w:rsidR="00B45276" w:rsidRPr="00BF5080" w:rsidRDefault="00B45276" w:rsidP="00653B50">
            <w:pPr>
              <w:tabs>
                <w:tab w:val="left" w:pos="2085"/>
              </w:tabs>
              <w:jc w:val="center"/>
              <w:rPr>
                <w:sz w:val="20"/>
              </w:rPr>
            </w:pPr>
            <w:r w:rsidRPr="00BF5080">
              <w:rPr>
                <w:sz w:val="20"/>
              </w:rPr>
              <w:t>Objectives;</w:t>
            </w:r>
          </w:p>
        </w:tc>
        <w:tc>
          <w:tcPr>
            <w:tcW w:w="3063" w:type="dxa"/>
            <w:shd w:val="clear" w:color="auto" w:fill="FBE4D5" w:themeFill="accent2" w:themeFillTint="33"/>
          </w:tcPr>
          <w:p w:rsidR="00B45276" w:rsidRPr="00BF5080" w:rsidRDefault="00B45276" w:rsidP="00653B50">
            <w:pPr>
              <w:tabs>
                <w:tab w:val="left" w:pos="2085"/>
              </w:tabs>
              <w:jc w:val="center"/>
              <w:rPr>
                <w:sz w:val="20"/>
              </w:rPr>
            </w:pPr>
            <w:r w:rsidRPr="00BF5080">
              <w:rPr>
                <w:sz w:val="20"/>
              </w:rPr>
              <w:t>Planned Outcomes</w:t>
            </w:r>
          </w:p>
        </w:tc>
        <w:tc>
          <w:tcPr>
            <w:tcW w:w="1945" w:type="dxa"/>
            <w:shd w:val="clear" w:color="auto" w:fill="FBE4D5" w:themeFill="accent2" w:themeFillTint="33"/>
          </w:tcPr>
          <w:p w:rsidR="00B45276" w:rsidRPr="00BF5080" w:rsidRDefault="00B45276" w:rsidP="00653B50">
            <w:pPr>
              <w:tabs>
                <w:tab w:val="left" w:pos="2085"/>
              </w:tabs>
              <w:jc w:val="center"/>
              <w:rPr>
                <w:sz w:val="20"/>
              </w:rPr>
            </w:pPr>
            <w:r>
              <w:rPr>
                <w:sz w:val="20"/>
              </w:rPr>
              <w:t>Cost</w:t>
            </w:r>
          </w:p>
        </w:tc>
        <w:tc>
          <w:tcPr>
            <w:tcW w:w="2239" w:type="dxa"/>
            <w:shd w:val="clear" w:color="auto" w:fill="FBE4D5" w:themeFill="accent2" w:themeFillTint="33"/>
          </w:tcPr>
          <w:p w:rsidR="00B45276" w:rsidRPr="00BF5080" w:rsidRDefault="00B45276" w:rsidP="00653B50">
            <w:pPr>
              <w:tabs>
                <w:tab w:val="left" w:pos="2085"/>
              </w:tabs>
              <w:jc w:val="center"/>
              <w:rPr>
                <w:sz w:val="20"/>
              </w:rPr>
            </w:pPr>
            <w:r>
              <w:rPr>
                <w:sz w:val="20"/>
              </w:rPr>
              <w:t>Outcomes</w:t>
            </w:r>
          </w:p>
        </w:tc>
      </w:tr>
      <w:tr w:rsidR="00B45276" w:rsidRPr="00BF5080" w:rsidTr="00B45276">
        <w:tc>
          <w:tcPr>
            <w:tcW w:w="1661" w:type="dxa"/>
          </w:tcPr>
          <w:p w:rsidR="00B45276" w:rsidRPr="00BF5080" w:rsidRDefault="00B45276" w:rsidP="00653B50">
            <w:pPr>
              <w:tabs>
                <w:tab w:val="left" w:pos="2085"/>
              </w:tabs>
              <w:rPr>
                <w:sz w:val="20"/>
              </w:rPr>
            </w:pPr>
            <w:r w:rsidRPr="00BF5080">
              <w:rPr>
                <w:sz w:val="20"/>
              </w:rPr>
              <w:t xml:space="preserve">Develop links with local professional sports teams </w:t>
            </w:r>
          </w:p>
        </w:tc>
        <w:tc>
          <w:tcPr>
            <w:tcW w:w="1548" w:type="dxa"/>
          </w:tcPr>
          <w:p w:rsidR="00B45276" w:rsidRPr="00BF5080" w:rsidRDefault="00B45276" w:rsidP="00653B50">
            <w:pPr>
              <w:pStyle w:val="Default"/>
              <w:rPr>
                <w:sz w:val="20"/>
                <w:szCs w:val="20"/>
              </w:rPr>
            </w:pPr>
            <w:r w:rsidRPr="00BF5080">
              <w:rPr>
                <w:sz w:val="20"/>
                <w:szCs w:val="20"/>
              </w:rPr>
              <w:t>To provide children with opportunities to be involved with local professional sport teams.</w:t>
            </w:r>
          </w:p>
          <w:p w:rsidR="00B45276" w:rsidRPr="00BF5080" w:rsidRDefault="00B45276" w:rsidP="00653B50">
            <w:pPr>
              <w:pStyle w:val="Default"/>
              <w:rPr>
                <w:sz w:val="20"/>
                <w:szCs w:val="20"/>
              </w:rPr>
            </w:pPr>
            <w:r w:rsidRPr="00BF5080">
              <w:rPr>
                <w:sz w:val="20"/>
                <w:szCs w:val="20"/>
              </w:rPr>
              <w:t xml:space="preserve"> </w:t>
            </w:r>
          </w:p>
        </w:tc>
        <w:tc>
          <w:tcPr>
            <w:tcW w:w="3063" w:type="dxa"/>
          </w:tcPr>
          <w:p w:rsidR="00B45276" w:rsidRPr="00BF5080" w:rsidRDefault="00B45276" w:rsidP="00BD58BA">
            <w:pPr>
              <w:pStyle w:val="ListParagraph"/>
              <w:numPr>
                <w:ilvl w:val="0"/>
                <w:numId w:val="1"/>
              </w:numPr>
              <w:tabs>
                <w:tab w:val="left" w:pos="2085"/>
              </w:tabs>
              <w:spacing w:after="0" w:line="240" w:lineRule="auto"/>
              <w:rPr>
                <w:sz w:val="20"/>
              </w:rPr>
            </w:pPr>
            <w:r w:rsidRPr="00BF5080">
              <w:rPr>
                <w:sz w:val="20"/>
              </w:rPr>
              <w:t>Develop links with Featherstone Rovers.</w:t>
            </w:r>
          </w:p>
          <w:p w:rsidR="00B45276" w:rsidRPr="00BF5080" w:rsidRDefault="00B45276" w:rsidP="00BD58BA">
            <w:pPr>
              <w:pStyle w:val="ListParagraph"/>
              <w:numPr>
                <w:ilvl w:val="0"/>
                <w:numId w:val="1"/>
              </w:numPr>
              <w:tabs>
                <w:tab w:val="left" w:pos="2085"/>
              </w:tabs>
              <w:spacing w:after="0" w:line="240" w:lineRule="auto"/>
              <w:rPr>
                <w:sz w:val="20"/>
              </w:rPr>
            </w:pPr>
            <w:r w:rsidRPr="00BF5080">
              <w:rPr>
                <w:sz w:val="20"/>
              </w:rPr>
              <w:t xml:space="preserve">Join the ‘Schools Out’ Programme. Children experience match days. </w:t>
            </w:r>
          </w:p>
          <w:p w:rsidR="00B45276" w:rsidRPr="00BF5080" w:rsidRDefault="00B45276" w:rsidP="00BD58BA">
            <w:pPr>
              <w:pStyle w:val="ListParagraph"/>
              <w:numPr>
                <w:ilvl w:val="0"/>
                <w:numId w:val="1"/>
              </w:numPr>
              <w:tabs>
                <w:tab w:val="left" w:pos="2085"/>
              </w:tabs>
              <w:spacing w:after="0" w:line="240" w:lineRule="auto"/>
              <w:rPr>
                <w:sz w:val="20"/>
              </w:rPr>
            </w:pPr>
            <w:r w:rsidRPr="00BF5080">
              <w:rPr>
                <w:sz w:val="20"/>
              </w:rPr>
              <w:t xml:space="preserve">Inspire children for the future to believe in themselves to become professional sports people. </w:t>
            </w:r>
          </w:p>
          <w:p w:rsidR="00B45276" w:rsidRPr="00BF5080" w:rsidRDefault="00B45276" w:rsidP="00BD58BA">
            <w:pPr>
              <w:pStyle w:val="ListParagraph"/>
              <w:numPr>
                <w:ilvl w:val="0"/>
                <w:numId w:val="1"/>
              </w:numPr>
              <w:tabs>
                <w:tab w:val="left" w:pos="2085"/>
              </w:tabs>
              <w:spacing w:after="0" w:line="240" w:lineRule="auto"/>
              <w:rPr>
                <w:sz w:val="20"/>
              </w:rPr>
            </w:pPr>
            <w:r w:rsidRPr="00BF5080">
              <w:rPr>
                <w:sz w:val="20"/>
              </w:rPr>
              <w:t>A range of sporting venues attended by groups of children</w:t>
            </w:r>
          </w:p>
        </w:tc>
        <w:tc>
          <w:tcPr>
            <w:tcW w:w="1945" w:type="dxa"/>
          </w:tcPr>
          <w:p w:rsidR="00B45276" w:rsidRPr="00BF5080" w:rsidRDefault="00B45276" w:rsidP="00BD58BA">
            <w:pPr>
              <w:pStyle w:val="ListParagraph"/>
              <w:numPr>
                <w:ilvl w:val="0"/>
                <w:numId w:val="1"/>
              </w:numPr>
              <w:tabs>
                <w:tab w:val="left" w:pos="2085"/>
              </w:tabs>
              <w:spacing w:after="0" w:line="240" w:lineRule="auto"/>
              <w:rPr>
                <w:sz w:val="20"/>
              </w:rPr>
            </w:pPr>
            <w:r w:rsidRPr="00BF5080">
              <w:rPr>
                <w:sz w:val="20"/>
              </w:rPr>
              <w:t>Transport</w:t>
            </w:r>
          </w:p>
          <w:p w:rsidR="00B45276" w:rsidRPr="00BF5080" w:rsidRDefault="00B45276" w:rsidP="00653B50">
            <w:pPr>
              <w:pStyle w:val="ListParagraph"/>
              <w:tabs>
                <w:tab w:val="left" w:pos="2085"/>
              </w:tabs>
              <w:rPr>
                <w:sz w:val="20"/>
              </w:rPr>
            </w:pPr>
            <w:r w:rsidRPr="00BF5080">
              <w:rPr>
                <w:sz w:val="20"/>
              </w:rPr>
              <w:t>£2500</w:t>
            </w:r>
          </w:p>
          <w:p w:rsidR="00B45276" w:rsidRPr="00BF5080" w:rsidRDefault="00B45276" w:rsidP="00A276BE">
            <w:pPr>
              <w:pStyle w:val="ListParagraph"/>
              <w:numPr>
                <w:ilvl w:val="0"/>
                <w:numId w:val="9"/>
              </w:numPr>
              <w:tabs>
                <w:tab w:val="left" w:pos="2085"/>
              </w:tabs>
              <w:ind w:left="661"/>
              <w:rPr>
                <w:sz w:val="20"/>
              </w:rPr>
            </w:pPr>
            <w:r w:rsidRPr="00BF5080">
              <w:rPr>
                <w:sz w:val="20"/>
              </w:rPr>
              <w:t>Lunchtime club run by Featherstone Rovers £2250</w:t>
            </w:r>
          </w:p>
          <w:p w:rsidR="00B45276" w:rsidRPr="00BF5080" w:rsidRDefault="00B45276" w:rsidP="00653B50">
            <w:pPr>
              <w:pStyle w:val="ListParagraph"/>
              <w:tabs>
                <w:tab w:val="left" w:pos="2085"/>
              </w:tabs>
              <w:rPr>
                <w:sz w:val="20"/>
              </w:rPr>
            </w:pPr>
          </w:p>
          <w:p w:rsidR="00B45276" w:rsidRPr="00BF5080" w:rsidRDefault="00B45276" w:rsidP="00653B50">
            <w:pPr>
              <w:tabs>
                <w:tab w:val="left" w:pos="2085"/>
              </w:tabs>
              <w:rPr>
                <w:sz w:val="20"/>
              </w:rPr>
            </w:pPr>
          </w:p>
        </w:tc>
        <w:tc>
          <w:tcPr>
            <w:tcW w:w="2239" w:type="dxa"/>
          </w:tcPr>
          <w:p w:rsidR="00B45276" w:rsidRDefault="005775E1" w:rsidP="00BD58BA">
            <w:pPr>
              <w:pStyle w:val="ListParagraph"/>
              <w:numPr>
                <w:ilvl w:val="0"/>
                <w:numId w:val="1"/>
              </w:numPr>
              <w:tabs>
                <w:tab w:val="left" w:pos="2085"/>
              </w:tabs>
              <w:spacing w:after="0" w:line="240" w:lineRule="auto"/>
              <w:rPr>
                <w:sz w:val="20"/>
              </w:rPr>
            </w:pPr>
            <w:r>
              <w:rPr>
                <w:sz w:val="20"/>
              </w:rPr>
              <w:t>Lunchtime club 4x per week lead by Featherstone Rovers</w:t>
            </w:r>
          </w:p>
          <w:p w:rsidR="005775E1" w:rsidRPr="00BF5080" w:rsidRDefault="005775E1" w:rsidP="00BD58BA">
            <w:pPr>
              <w:pStyle w:val="ListParagraph"/>
              <w:numPr>
                <w:ilvl w:val="0"/>
                <w:numId w:val="1"/>
              </w:numPr>
              <w:tabs>
                <w:tab w:val="left" w:pos="2085"/>
              </w:tabs>
              <w:spacing w:after="0" w:line="240" w:lineRule="auto"/>
              <w:rPr>
                <w:sz w:val="20"/>
              </w:rPr>
            </w:pPr>
            <w:r>
              <w:rPr>
                <w:sz w:val="20"/>
              </w:rPr>
              <w:t xml:space="preserve">Sky Try provision provided for year 3 and 4 </w:t>
            </w:r>
          </w:p>
        </w:tc>
      </w:tr>
      <w:tr w:rsidR="00B45276" w:rsidRPr="00BF5080" w:rsidTr="00B45276">
        <w:tc>
          <w:tcPr>
            <w:tcW w:w="1661" w:type="dxa"/>
          </w:tcPr>
          <w:p w:rsidR="00B45276" w:rsidRPr="00BF5080" w:rsidRDefault="00B45276" w:rsidP="00BF5080">
            <w:pPr>
              <w:tabs>
                <w:tab w:val="left" w:pos="2085"/>
              </w:tabs>
              <w:rPr>
                <w:sz w:val="20"/>
              </w:rPr>
            </w:pPr>
            <w:r w:rsidRPr="00BF5080">
              <w:rPr>
                <w:sz w:val="20"/>
              </w:rPr>
              <w:t>Develop new sports in school</w:t>
            </w:r>
          </w:p>
        </w:tc>
        <w:tc>
          <w:tcPr>
            <w:tcW w:w="1548" w:type="dxa"/>
          </w:tcPr>
          <w:p w:rsidR="00B45276" w:rsidRDefault="00B45276" w:rsidP="00653B50">
            <w:pPr>
              <w:pStyle w:val="Default"/>
              <w:rPr>
                <w:sz w:val="20"/>
                <w:szCs w:val="20"/>
              </w:rPr>
            </w:pPr>
            <w:r w:rsidRPr="00BF5080">
              <w:rPr>
                <w:sz w:val="20"/>
                <w:szCs w:val="20"/>
              </w:rPr>
              <w:t xml:space="preserve">To provide archery, </w:t>
            </w:r>
            <w:proofErr w:type="spellStart"/>
            <w:r w:rsidRPr="00BF5080">
              <w:rPr>
                <w:sz w:val="20"/>
                <w:szCs w:val="20"/>
              </w:rPr>
              <w:t>lazer</w:t>
            </w:r>
            <w:proofErr w:type="spellEnd"/>
            <w:r w:rsidRPr="00BF5080">
              <w:rPr>
                <w:sz w:val="20"/>
                <w:szCs w:val="20"/>
              </w:rPr>
              <w:t xml:space="preserve"> tag and martial arts training for all pupils.</w:t>
            </w:r>
          </w:p>
          <w:p w:rsidR="00B45276" w:rsidRPr="00BF5080" w:rsidRDefault="00B45276" w:rsidP="00653B50">
            <w:pPr>
              <w:pStyle w:val="Default"/>
              <w:rPr>
                <w:sz w:val="20"/>
                <w:szCs w:val="20"/>
              </w:rPr>
            </w:pPr>
          </w:p>
        </w:tc>
        <w:tc>
          <w:tcPr>
            <w:tcW w:w="3063" w:type="dxa"/>
          </w:tcPr>
          <w:p w:rsidR="00B45276" w:rsidRPr="00BF5080" w:rsidRDefault="00B45276" w:rsidP="00BD58BA">
            <w:pPr>
              <w:pStyle w:val="ListParagraph"/>
              <w:numPr>
                <w:ilvl w:val="0"/>
                <w:numId w:val="4"/>
              </w:numPr>
              <w:tabs>
                <w:tab w:val="left" w:pos="1305"/>
              </w:tabs>
              <w:spacing w:after="0" w:line="240" w:lineRule="auto"/>
              <w:rPr>
                <w:sz w:val="20"/>
              </w:rPr>
            </w:pPr>
            <w:r w:rsidRPr="00BF5080">
              <w:rPr>
                <w:sz w:val="20"/>
              </w:rPr>
              <w:t xml:space="preserve">All children to attend archery and martial arts coaching throughout the year. </w:t>
            </w:r>
          </w:p>
          <w:p w:rsidR="00B45276" w:rsidRPr="00BF5080" w:rsidRDefault="00B45276" w:rsidP="00BD58BA">
            <w:pPr>
              <w:pStyle w:val="ListParagraph"/>
              <w:numPr>
                <w:ilvl w:val="0"/>
                <w:numId w:val="4"/>
              </w:numPr>
              <w:tabs>
                <w:tab w:val="left" w:pos="1305"/>
              </w:tabs>
              <w:spacing w:after="0" w:line="240" w:lineRule="auto"/>
              <w:rPr>
                <w:sz w:val="20"/>
              </w:rPr>
            </w:pPr>
            <w:r w:rsidRPr="00BF5080">
              <w:rPr>
                <w:sz w:val="20"/>
              </w:rPr>
              <w:t>New equipment purchased</w:t>
            </w:r>
          </w:p>
        </w:tc>
        <w:tc>
          <w:tcPr>
            <w:tcW w:w="1945" w:type="dxa"/>
          </w:tcPr>
          <w:p w:rsidR="00B45276" w:rsidRPr="00BF5080" w:rsidRDefault="00B45276" w:rsidP="00BD58BA">
            <w:pPr>
              <w:pStyle w:val="ListParagraph"/>
              <w:numPr>
                <w:ilvl w:val="0"/>
                <w:numId w:val="4"/>
              </w:numPr>
              <w:tabs>
                <w:tab w:val="left" w:pos="2085"/>
              </w:tabs>
              <w:spacing w:after="0" w:line="240" w:lineRule="auto"/>
              <w:rPr>
                <w:sz w:val="20"/>
              </w:rPr>
            </w:pPr>
            <w:r w:rsidRPr="00BF5080">
              <w:rPr>
                <w:sz w:val="20"/>
              </w:rPr>
              <w:t>£3750 coaching</w:t>
            </w:r>
          </w:p>
          <w:p w:rsidR="00B45276" w:rsidRPr="00BF5080" w:rsidRDefault="00B45276" w:rsidP="00BD58BA">
            <w:pPr>
              <w:pStyle w:val="ListParagraph"/>
              <w:numPr>
                <w:ilvl w:val="0"/>
                <w:numId w:val="4"/>
              </w:numPr>
              <w:tabs>
                <w:tab w:val="left" w:pos="2085"/>
              </w:tabs>
              <w:spacing w:after="0" w:line="240" w:lineRule="auto"/>
              <w:rPr>
                <w:sz w:val="20"/>
              </w:rPr>
            </w:pPr>
            <w:r w:rsidRPr="00BF5080">
              <w:rPr>
                <w:sz w:val="20"/>
              </w:rPr>
              <w:t>£755 equipment</w:t>
            </w:r>
          </w:p>
        </w:tc>
        <w:tc>
          <w:tcPr>
            <w:tcW w:w="2239" w:type="dxa"/>
          </w:tcPr>
          <w:p w:rsidR="00B45276" w:rsidRPr="00BF5080" w:rsidRDefault="005775E1" w:rsidP="00BD58BA">
            <w:pPr>
              <w:pStyle w:val="ListParagraph"/>
              <w:numPr>
                <w:ilvl w:val="0"/>
                <w:numId w:val="4"/>
              </w:numPr>
              <w:tabs>
                <w:tab w:val="left" w:pos="2085"/>
              </w:tabs>
              <w:spacing w:after="0" w:line="240" w:lineRule="auto"/>
              <w:rPr>
                <w:sz w:val="20"/>
              </w:rPr>
            </w:pPr>
            <w:proofErr w:type="spellStart"/>
            <w:r>
              <w:rPr>
                <w:sz w:val="20"/>
              </w:rPr>
              <w:t>Lazer</w:t>
            </w:r>
            <w:proofErr w:type="spellEnd"/>
            <w:r>
              <w:rPr>
                <w:sz w:val="20"/>
              </w:rPr>
              <w:t xml:space="preserve"> tag coaching for upper key stage </w:t>
            </w:r>
            <w:proofErr w:type="gramStart"/>
            <w:r>
              <w:rPr>
                <w:sz w:val="20"/>
              </w:rPr>
              <w:t>2</w:t>
            </w:r>
            <w:proofErr w:type="gramEnd"/>
            <w:r>
              <w:rPr>
                <w:sz w:val="20"/>
              </w:rPr>
              <w:t xml:space="preserve"> children.</w:t>
            </w:r>
          </w:p>
        </w:tc>
      </w:tr>
      <w:tr w:rsidR="00B45276" w:rsidRPr="00BF5080" w:rsidTr="00B45276">
        <w:tc>
          <w:tcPr>
            <w:tcW w:w="1661" w:type="dxa"/>
          </w:tcPr>
          <w:p w:rsidR="00B45276" w:rsidRPr="00BF5080" w:rsidRDefault="00B45276" w:rsidP="00BF5080">
            <w:pPr>
              <w:tabs>
                <w:tab w:val="left" w:pos="2085"/>
              </w:tabs>
              <w:rPr>
                <w:sz w:val="20"/>
              </w:rPr>
            </w:pPr>
            <w:r w:rsidRPr="00BF5080">
              <w:rPr>
                <w:sz w:val="20"/>
              </w:rPr>
              <w:t>Increase sport club participation throughout school.</w:t>
            </w:r>
          </w:p>
        </w:tc>
        <w:tc>
          <w:tcPr>
            <w:tcW w:w="1548" w:type="dxa"/>
          </w:tcPr>
          <w:p w:rsidR="00B45276" w:rsidRPr="00BF5080" w:rsidRDefault="00B45276" w:rsidP="00653B50">
            <w:pPr>
              <w:pStyle w:val="Default"/>
              <w:rPr>
                <w:sz w:val="20"/>
                <w:szCs w:val="20"/>
              </w:rPr>
            </w:pPr>
            <w:r w:rsidRPr="00BF5080">
              <w:rPr>
                <w:sz w:val="20"/>
                <w:szCs w:val="20"/>
              </w:rPr>
              <w:t xml:space="preserve">Offer reduced rates for after schools clubs for all children. </w:t>
            </w:r>
          </w:p>
          <w:p w:rsidR="00B45276" w:rsidRDefault="00B45276" w:rsidP="00653B50">
            <w:pPr>
              <w:pStyle w:val="Default"/>
              <w:rPr>
                <w:sz w:val="20"/>
                <w:szCs w:val="20"/>
              </w:rPr>
            </w:pPr>
            <w:r w:rsidRPr="00BF5080">
              <w:rPr>
                <w:sz w:val="20"/>
                <w:szCs w:val="20"/>
              </w:rPr>
              <w:t>Provide daily lunchtime clubs</w:t>
            </w:r>
          </w:p>
          <w:p w:rsidR="00B45276" w:rsidRPr="00BF5080" w:rsidRDefault="00B45276" w:rsidP="00653B50">
            <w:pPr>
              <w:pStyle w:val="Default"/>
              <w:rPr>
                <w:sz w:val="20"/>
                <w:szCs w:val="20"/>
              </w:rPr>
            </w:pPr>
          </w:p>
        </w:tc>
        <w:tc>
          <w:tcPr>
            <w:tcW w:w="3063" w:type="dxa"/>
          </w:tcPr>
          <w:p w:rsidR="00B45276" w:rsidRPr="00BF5080" w:rsidRDefault="00B45276" w:rsidP="00BD58BA">
            <w:pPr>
              <w:pStyle w:val="ListParagraph"/>
              <w:numPr>
                <w:ilvl w:val="0"/>
                <w:numId w:val="5"/>
              </w:numPr>
              <w:tabs>
                <w:tab w:val="left" w:pos="2085"/>
              </w:tabs>
              <w:spacing w:after="0" w:line="240" w:lineRule="auto"/>
              <w:rPr>
                <w:sz w:val="20"/>
              </w:rPr>
            </w:pPr>
            <w:r w:rsidRPr="00BF5080">
              <w:rPr>
                <w:sz w:val="20"/>
              </w:rPr>
              <w:t>Attendance to after school clubs increases particularly in KS2</w:t>
            </w:r>
          </w:p>
          <w:p w:rsidR="00B45276" w:rsidRPr="00BF5080" w:rsidRDefault="00B45276" w:rsidP="00BD58BA">
            <w:pPr>
              <w:pStyle w:val="ListParagraph"/>
              <w:numPr>
                <w:ilvl w:val="0"/>
                <w:numId w:val="5"/>
              </w:numPr>
              <w:tabs>
                <w:tab w:val="left" w:pos="2085"/>
              </w:tabs>
              <w:spacing w:after="0" w:line="240" w:lineRule="auto"/>
              <w:rPr>
                <w:sz w:val="20"/>
              </w:rPr>
            </w:pPr>
            <w:r w:rsidRPr="00BF5080">
              <w:rPr>
                <w:sz w:val="20"/>
              </w:rPr>
              <w:t>Lunchtime clubs to engaged all pupils</w:t>
            </w:r>
          </w:p>
          <w:p w:rsidR="00B45276" w:rsidRPr="00BF5080" w:rsidRDefault="00B45276" w:rsidP="00BD58BA">
            <w:pPr>
              <w:pStyle w:val="ListParagraph"/>
              <w:numPr>
                <w:ilvl w:val="0"/>
                <w:numId w:val="5"/>
              </w:numPr>
              <w:tabs>
                <w:tab w:val="left" w:pos="2085"/>
              </w:tabs>
              <w:spacing w:after="0" w:line="240" w:lineRule="auto"/>
              <w:rPr>
                <w:sz w:val="20"/>
              </w:rPr>
            </w:pPr>
            <w:r w:rsidRPr="00BF5080">
              <w:rPr>
                <w:sz w:val="20"/>
              </w:rPr>
              <w:t>All pupils able access after school clubs</w:t>
            </w:r>
          </w:p>
        </w:tc>
        <w:tc>
          <w:tcPr>
            <w:tcW w:w="1945" w:type="dxa"/>
          </w:tcPr>
          <w:p w:rsidR="00B45276" w:rsidRPr="00BF5080" w:rsidRDefault="00B45276" w:rsidP="00BD58BA">
            <w:pPr>
              <w:pStyle w:val="ListParagraph"/>
              <w:numPr>
                <w:ilvl w:val="0"/>
                <w:numId w:val="5"/>
              </w:numPr>
              <w:tabs>
                <w:tab w:val="left" w:pos="2085"/>
              </w:tabs>
              <w:spacing w:after="0" w:line="240" w:lineRule="auto"/>
              <w:rPr>
                <w:sz w:val="20"/>
              </w:rPr>
            </w:pPr>
            <w:r w:rsidRPr="00BF5080">
              <w:rPr>
                <w:sz w:val="20"/>
              </w:rPr>
              <w:t>£3500</w:t>
            </w:r>
          </w:p>
        </w:tc>
        <w:tc>
          <w:tcPr>
            <w:tcW w:w="2239" w:type="dxa"/>
          </w:tcPr>
          <w:p w:rsidR="00B45276" w:rsidRDefault="005775E1" w:rsidP="00BD58BA">
            <w:pPr>
              <w:pStyle w:val="ListParagraph"/>
              <w:numPr>
                <w:ilvl w:val="0"/>
                <w:numId w:val="5"/>
              </w:numPr>
              <w:tabs>
                <w:tab w:val="left" w:pos="2085"/>
              </w:tabs>
              <w:spacing w:after="0" w:line="240" w:lineRule="auto"/>
              <w:rPr>
                <w:sz w:val="20"/>
              </w:rPr>
            </w:pPr>
            <w:r>
              <w:rPr>
                <w:sz w:val="20"/>
              </w:rPr>
              <w:t>After school, football, ballet, multi skills, rugby</w:t>
            </w:r>
          </w:p>
          <w:p w:rsidR="005775E1" w:rsidRPr="00BF5080" w:rsidRDefault="005775E1" w:rsidP="00BD58BA">
            <w:pPr>
              <w:pStyle w:val="ListParagraph"/>
              <w:numPr>
                <w:ilvl w:val="0"/>
                <w:numId w:val="5"/>
              </w:numPr>
              <w:tabs>
                <w:tab w:val="left" w:pos="2085"/>
              </w:tabs>
              <w:spacing w:after="0" w:line="240" w:lineRule="auto"/>
              <w:rPr>
                <w:sz w:val="20"/>
              </w:rPr>
            </w:pPr>
            <w:r>
              <w:rPr>
                <w:sz w:val="20"/>
              </w:rPr>
              <w:t xml:space="preserve">All children had access to lunchtime clubs. </w:t>
            </w:r>
            <w:r w:rsidR="00F823A6">
              <w:rPr>
                <w:sz w:val="20"/>
              </w:rPr>
              <w:t>Participation</w:t>
            </w:r>
            <w:r>
              <w:rPr>
                <w:sz w:val="20"/>
              </w:rPr>
              <w:t xml:space="preserve"> on average 75% of class each session.</w:t>
            </w:r>
          </w:p>
        </w:tc>
      </w:tr>
      <w:tr w:rsidR="00B45276" w:rsidRPr="00BF5080" w:rsidTr="00B45276">
        <w:tc>
          <w:tcPr>
            <w:tcW w:w="6272" w:type="dxa"/>
            <w:gridSpan w:val="3"/>
            <w:shd w:val="clear" w:color="auto" w:fill="E7E6E6" w:themeFill="background2"/>
          </w:tcPr>
          <w:p w:rsidR="00B45276" w:rsidRPr="00BF5080" w:rsidRDefault="00B45276" w:rsidP="00BF5080">
            <w:pPr>
              <w:tabs>
                <w:tab w:val="left" w:pos="2085"/>
              </w:tabs>
              <w:rPr>
                <w:b/>
                <w:sz w:val="20"/>
              </w:rPr>
            </w:pPr>
            <w:r w:rsidRPr="00BF5080">
              <w:rPr>
                <w:b/>
                <w:sz w:val="20"/>
              </w:rPr>
              <w:t>Total Planned Expenditure</w:t>
            </w:r>
          </w:p>
        </w:tc>
        <w:tc>
          <w:tcPr>
            <w:tcW w:w="1945" w:type="dxa"/>
            <w:shd w:val="clear" w:color="auto" w:fill="E7E6E6" w:themeFill="background2"/>
          </w:tcPr>
          <w:p w:rsidR="00B45276" w:rsidRPr="00BF5080" w:rsidRDefault="00B45276" w:rsidP="00653B50">
            <w:pPr>
              <w:pStyle w:val="ListParagraph"/>
              <w:tabs>
                <w:tab w:val="left" w:pos="2085"/>
              </w:tabs>
              <w:rPr>
                <w:sz w:val="20"/>
              </w:rPr>
            </w:pPr>
            <w:r w:rsidRPr="00BF5080">
              <w:rPr>
                <w:sz w:val="20"/>
              </w:rPr>
              <w:t>£18310</w:t>
            </w:r>
          </w:p>
        </w:tc>
        <w:tc>
          <w:tcPr>
            <w:tcW w:w="2239" w:type="dxa"/>
            <w:shd w:val="clear" w:color="auto" w:fill="E7E6E6" w:themeFill="background2"/>
          </w:tcPr>
          <w:p w:rsidR="00B45276" w:rsidRPr="00BF5080" w:rsidRDefault="00B45276" w:rsidP="00653B50">
            <w:pPr>
              <w:pStyle w:val="ListParagraph"/>
              <w:tabs>
                <w:tab w:val="left" w:pos="2085"/>
              </w:tabs>
              <w:rPr>
                <w:sz w:val="20"/>
              </w:rPr>
            </w:pPr>
          </w:p>
        </w:tc>
      </w:tr>
    </w:tbl>
    <w:p w:rsidR="00BF5080" w:rsidRDefault="00BF5080" w:rsidP="00BD58BA">
      <w:pPr>
        <w:tabs>
          <w:tab w:val="left" w:pos="2085"/>
        </w:tabs>
        <w:rPr>
          <w:rFonts w:ascii="Comic Sans MS" w:hAnsi="Comic Sans MS"/>
          <w:sz w:val="20"/>
        </w:rPr>
      </w:pPr>
    </w:p>
    <w:p w:rsidR="00BF5080" w:rsidRDefault="00BF5080">
      <w:pPr>
        <w:rPr>
          <w:rFonts w:ascii="Comic Sans MS" w:hAnsi="Comic Sans MS"/>
          <w:sz w:val="20"/>
        </w:rPr>
      </w:pPr>
      <w:r>
        <w:rPr>
          <w:rFonts w:ascii="Comic Sans MS" w:hAnsi="Comic Sans MS"/>
          <w:sz w:val="20"/>
        </w:rPr>
        <w:br w:type="page"/>
      </w:r>
    </w:p>
    <w:p w:rsidR="00BD58BA" w:rsidRPr="00BF5080" w:rsidRDefault="00BD58BA" w:rsidP="00BD58BA">
      <w:pPr>
        <w:tabs>
          <w:tab w:val="left" w:pos="2085"/>
        </w:tabs>
        <w:rPr>
          <w:rFonts w:ascii="Comic Sans MS" w:hAnsi="Comic Sans MS"/>
          <w:sz w:val="20"/>
        </w:rPr>
      </w:pPr>
    </w:p>
    <w:p w:rsidR="00BD58BA" w:rsidRPr="00BF5080" w:rsidRDefault="00BD58BA" w:rsidP="00BD58BA">
      <w:pPr>
        <w:tabs>
          <w:tab w:val="left" w:pos="2085"/>
        </w:tabs>
        <w:rPr>
          <w:rFonts w:ascii="Comic Sans MS" w:hAnsi="Comic Sans MS"/>
          <w:b/>
          <w:sz w:val="24"/>
        </w:rPr>
      </w:pPr>
      <w:r w:rsidRPr="00BF5080">
        <w:rPr>
          <w:rFonts w:ascii="Comic Sans MS" w:hAnsi="Comic Sans MS"/>
          <w:b/>
          <w:sz w:val="24"/>
        </w:rPr>
        <w:t xml:space="preserve"> Premium Grant Spending to date 2019/20</w:t>
      </w:r>
      <w:r w:rsidR="00C37385">
        <w:rPr>
          <w:rFonts w:ascii="Comic Sans MS" w:hAnsi="Comic Sans MS"/>
          <w:b/>
          <w:sz w:val="24"/>
        </w:rPr>
        <w:t xml:space="preserve"> (March 2020) </w:t>
      </w:r>
    </w:p>
    <w:tbl>
      <w:tblPr>
        <w:tblStyle w:val="TableGrid"/>
        <w:tblW w:w="0" w:type="auto"/>
        <w:jc w:val="center"/>
        <w:tblLook w:val="04A0" w:firstRow="1" w:lastRow="0" w:firstColumn="1" w:lastColumn="0" w:noHBand="0" w:noVBand="1"/>
      </w:tblPr>
      <w:tblGrid>
        <w:gridCol w:w="4361"/>
        <w:gridCol w:w="2835"/>
      </w:tblGrid>
      <w:tr w:rsidR="00BD58BA" w:rsidRPr="00BF5080" w:rsidTr="00653B50">
        <w:trPr>
          <w:jc w:val="center"/>
        </w:trPr>
        <w:tc>
          <w:tcPr>
            <w:tcW w:w="7196" w:type="dxa"/>
            <w:gridSpan w:val="2"/>
            <w:shd w:val="clear" w:color="auto" w:fill="FBE4D5" w:themeFill="accent2" w:themeFillTint="33"/>
          </w:tcPr>
          <w:p w:rsidR="00BD58BA" w:rsidRPr="00BF5080" w:rsidRDefault="00BD58BA" w:rsidP="00653B50">
            <w:pPr>
              <w:rPr>
                <w:rFonts w:cs="Tahoma"/>
                <w:b/>
              </w:rPr>
            </w:pPr>
            <w:r w:rsidRPr="00BF5080">
              <w:rPr>
                <w:rFonts w:cs="Tahoma"/>
                <w:b/>
              </w:rPr>
              <w:t>Allocation for the Year: £18310</w:t>
            </w:r>
          </w:p>
          <w:p w:rsidR="00BD58BA" w:rsidRPr="00BF5080" w:rsidRDefault="00BD58BA" w:rsidP="00653B50">
            <w:pPr>
              <w:rPr>
                <w:rFonts w:cs="Tahoma"/>
                <w:b/>
              </w:rPr>
            </w:pPr>
          </w:p>
        </w:tc>
      </w:tr>
      <w:tr w:rsidR="00BD58BA" w:rsidRPr="00BF5080" w:rsidTr="00653B50">
        <w:trPr>
          <w:jc w:val="center"/>
        </w:trPr>
        <w:tc>
          <w:tcPr>
            <w:tcW w:w="7196" w:type="dxa"/>
            <w:gridSpan w:val="2"/>
          </w:tcPr>
          <w:p w:rsidR="00BD58BA" w:rsidRPr="00BF5080" w:rsidRDefault="00BD58BA" w:rsidP="00653B50">
            <w:pPr>
              <w:rPr>
                <w:rFonts w:cs="Tahoma"/>
                <w:b/>
              </w:rPr>
            </w:pPr>
            <w:r w:rsidRPr="00BF5080">
              <w:rPr>
                <w:rFonts w:cs="Tahoma"/>
                <w:b/>
              </w:rPr>
              <w:t>Expenditure</w:t>
            </w:r>
            <w:r w:rsidR="008B1013">
              <w:rPr>
                <w:rFonts w:cs="Tahoma"/>
                <w:b/>
              </w:rPr>
              <w:t xml:space="preserve"> </w:t>
            </w:r>
          </w:p>
        </w:tc>
      </w:tr>
      <w:tr w:rsidR="00BD58BA" w:rsidRPr="00BF5080" w:rsidTr="00653B50">
        <w:trPr>
          <w:jc w:val="center"/>
        </w:trPr>
        <w:tc>
          <w:tcPr>
            <w:tcW w:w="4361" w:type="dxa"/>
          </w:tcPr>
          <w:p w:rsidR="00BD58BA" w:rsidRPr="0045256A" w:rsidRDefault="0045256A" w:rsidP="00653B50">
            <w:pPr>
              <w:rPr>
                <w:rFonts w:cs="Tahoma"/>
                <w:sz w:val="24"/>
              </w:rPr>
            </w:pPr>
            <w:r w:rsidRPr="0045256A">
              <w:rPr>
                <w:rFonts w:cs="Tahoma"/>
                <w:sz w:val="24"/>
              </w:rPr>
              <w:t>Sports Ambassador Programme</w:t>
            </w:r>
            <w:r w:rsidR="002642BE">
              <w:rPr>
                <w:rFonts w:cs="Tahoma"/>
                <w:sz w:val="24"/>
              </w:rPr>
              <w:t xml:space="preserve"> </w:t>
            </w:r>
          </w:p>
        </w:tc>
        <w:tc>
          <w:tcPr>
            <w:tcW w:w="2835" w:type="dxa"/>
          </w:tcPr>
          <w:p w:rsidR="00BD58BA" w:rsidRPr="00BF5080" w:rsidRDefault="0045256A" w:rsidP="00653B50">
            <w:pPr>
              <w:jc w:val="right"/>
              <w:rPr>
                <w:rFonts w:cs="Tahoma"/>
              </w:rPr>
            </w:pPr>
            <w:r>
              <w:rPr>
                <w:rFonts w:cs="Tahoma"/>
              </w:rPr>
              <w:t>£500</w:t>
            </w:r>
          </w:p>
        </w:tc>
      </w:tr>
      <w:tr w:rsidR="00BD58BA" w:rsidRPr="00BF5080" w:rsidTr="00653B50">
        <w:trPr>
          <w:jc w:val="center"/>
        </w:trPr>
        <w:tc>
          <w:tcPr>
            <w:tcW w:w="4361" w:type="dxa"/>
          </w:tcPr>
          <w:p w:rsidR="00BD58BA" w:rsidRPr="0045256A" w:rsidRDefault="0045256A" w:rsidP="00653B50">
            <w:pPr>
              <w:rPr>
                <w:rFonts w:cs="Tahoma"/>
                <w:sz w:val="24"/>
              </w:rPr>
            </w:pPr>
            <w:r w:rsidRPr="0045256A">
              <w:rPr>
                <w:rFonts w:cs="Tahoma"/>
                <w:sz w:val="24"/>
              </w:rPr>
              <w:t>Skipping equipment</w:t>
            </w:r>
          </w:p>
        </w:tc>
        <w:tc>
          <w:tcPr>
            <w:tcW w:w="2835" w:type="dxa"/>
          </w:tcPr>
          <w:p w:rsidR="00BD58BA" w:rsidRPr="00BF5080" w:rsidRDefault="0045256A" w:rsidP="00653B50">
            <w:pPr>
              <w:jc w:val="right"/>
              <w:rPr>
                <w:rFonts w:cs="Tahoma"/>
              </w:rPr>
            </w:pPr>
            <w:r>
              <w:rPr>
                <w:rFonts w:cs="Tahoma"/>
              </w:rPr>
              <w:t>£50</w:t>
            </w:r>
          </w:p>
        </w:tc>
      </w:tr>
      <w:tr w:rsidR="00BD58BA" w:rsidRPr="00BF5080" w:rsidTr="00653B50">
        <w:trPr>
          <w:jc w:val="center"/>
        </w:trPr>
        <w:tc>
          <w:tcPr>
            <w:tcW w:w="4361" w:type="dxa"/>
          </w:tcPr>
          <w:p w:rsidR="00BD58BA" w:rsidRPr="0045256A" w:rsidRDefault="0045256A" w:rsidP="00653B50">
            <w:pPr>
              <w:rPr>
                <w:rFonts w:cs="Tahoma"/>
                <w:sz w:val="24"/>
              </w:rPr>
            </w:pPr>
            <w:r w:rsidRPr="0045256A">
              <w:rPr>
                <w:rFonts w:cs="Tahoma"/>
                <w:sz w:val="24"/>
              </w:rPr>
              <w:t xml:space="preserve">PE Planning Scheme 3 years </w:t>
            </w:r>
            <w:r w:rsidR="008703B6">
              <w:rPr>
                <w:rFonts w:cs="Tahoma"/>
                <w:sz w:val="24"/>
              </w:rPr>
              <w:t>membership</w:t>
            </w:r>
            <w:r w:rsidR="009001C7">
              <w:rPr>
                <w:rFonts w:cs="Tahoma"/>
                <w:sz w:val="24"/>
              </w:rPr>
              <w:t xml:space="preserve"> – Get set for PE</w:t>
            </w:r>
          </w:p>
        </w:tc>
        <w:tc>
          <w:tcPr>
            <w:tcW w:w="2835" w:type="dxa"/>
          </w:tcPr>
          <w:p w:rsidR="00BD58BA" w:rsidRPr="00BF5080" w:rsidRDefault="0045256A" w:rsidP="00653B50">
            <w:pPr>
              <w:jc w:val="right"/>
              <w:rPr>
                <w:rFonts w:cs="Tahoma"/>
              </w:rPr>
            </w:pPr>
            <w:r>
              <w:rPr>
                <w:rFonts w:cs="Tahoma"/>
              </w:rPr>
              <w:t>£500</w:t>
            </w:r>
          </w:p>
        </w:tc>
      </w:tr>
      <w:tr w:rsidR="00BD58BA" w:rsidRPr="00BF5080" w:rsidTr="00653B50">
        <w:trPr>
          <w:jc w:val="center"/>
        </w:trPr>
        <w:tc>
          <w:tcPr>
            <w:tcW w:w="4361" w:type="dxa"/>
          </w:tcPr>
          <w:p w:rsidR="00BD58BA" w:rsidRPr="0045256A" w:rsidRDefault="0045256A" w:rsidP="00653B50">
            <w:pPr>
              <w:rPr>
                <w:rFonts w:cs="Tahoma"/>
                <w:sz w:val="24"/>
              </w:rPr>
            </w:pPr>
            <w:r w:rsidRPr="0045256A">
              <w:rPr>
                <w:rFonts w:cs="Tahoma"/>
                <w:sz w:val="24"/>
              </w:rPr>
              <w:t>Competition fee</w:t>
            </w:r>
            <w:r w:rsidR="00E452A5">
              <w:rPr>
                <w:rFonts w:cs="Tahoma"/>
                <w:sz w:val="24"/>
              </w:rPr>
              <w:t xml:space="preserve"> - Elite</w:t>
            </w:r>
          </w:p>
        </w:tc>
        <w:tc>
          <w:tcPr>
            <w:tcW w:w="2835" w:type="dxa"/>
          </w:tcPr>
          <w:p w:rsidR="00BD58BA" w:rsidRPr="00BF5080" w:rsidRDefault="0045256A" w:rsidP="00653B50">
            <w:pPr>
              <w:jc w:val="right"/>
              <w:rPr>
                <w:rFonts w:cs="Tahoma"/>
              </w:rPr>
            </w:pPr>
            <w:r>
              <w:rPr>
                <w:rFonts w:cs="Tahoma"/>
              </w:rPr>
              <w:t>£350</w:t>
            </w:r>
          </w:p>
        </w:tc>
      </w:tr>
      <w:tr w:rsidR="00BD58BA" w:rsidRPr="00BF5080" w:rsidTr="00653B50">
        <w:trPr>
          <w:jc w:val="center"/>
        </w:trPr>
        <w:tc>
          <w:tcPr>
            <w:tcW w:w="4361" w:type="dxa"/>
          </w:tcPr>
          <w:p w:rsidR="00BD58BA" w:rsidRPr="0045256A" w:rsidRDefault="0045256A" w:rsidP="00653B50">
            <w:pPr>
              <w:rPr>
                <w:rFonts w:cs="Tahoma"/>
                <w:sz w:val="24"/>
                <w:szCs w:val="16"/>
              </w:rPr>
            </w:pPr>
            <w:r w:rsidRPr="0045256A">
              <w:rPr>
                <w:rFonts w:cs="Tahoma"/>
                <w:sz w:val="24"/>
                <w:szCs w:val="16"/>
              </w:rPr>
              <w:t xml:space="preserve">Outdoor </w:t>
            </w:r>
            <w:proofErr w:type="spellStart"/>
            <w:r w:rsidRPr="0045256A">
              <w:rPr>
                <w:rFonts w:cs="Tahoma"/>
                <w:sz w:val="24"/>
                <w:szCs w:val="16"/>
              </w:rPr>
              <w:t>Muga</w:t>
            </w:r>
            <w:proofErr w:type="spellEnd"/>
            <w:r w:rsidRPr="0045256A">
              <w:rPr>
                <w:rFonts w:cs="Tahoma"/>
                <w:sz w:val="24"/>
                <w:szCs w:val="16"/>
              </w:rPr>
              <w:t xml:space="preserve"> equipment – basketball posts, football goals </w:t>
            </w:r>
          </w:p>
        </w:tc>
        <w:tc>
          <w:tcPr>
            <w:tcW w:w="2835" w:type="dxa"/>
          </w:tcPr>
          <w:p w:rsidR="00BD58BA" w:rsidRPr="00BF5080" w:rsidRDefault="0045256A" w:rsidP="00653B50">
            <w:pPr>
              <w:jc w:val="right"/>
              <w:rPr>
                <w:rFonts w:cs="Tahoma"/>
              </w:rPr>
            </w:pPr>
            <w:r>
              <w:rPr>
                <w:rFonts w:cs="Tahoma"/>
              </w:rPr>
              <w:t>£1500</w:t>
            </w:r>
          </w:p>
        </w:tc>
      </w:tr>
      <w:tr w:rsidR="0045256A" w:rsidRPr="00BF5080" w:rsidTr="00653B50">
        <w:trPr>
          <w:jc w:val="center"/>
        </w:trPr>
        <w:tc>
          <w:tcPr>
            <w:tcW w:w="4361" w:type="dxa"/>
          </w:tcPr>
          <w:p w:rsidR="0045256A" w:rsidRPr="0045256A" w:rsidRDefault="0045256A" w:rsidP="00653B50">
            <w:pPr>
              <w:rPr>
                <w:rFonts w:cs="Tahoma"/>
                <w:sz w:val="24"/>
                <w:szCs w:val="16"/>
              </w:rPr>
            </w:pPr>
            <w:r w:rsidRPr="0045256A">
              <w:rPr>
                <w:rFonts w:cs="Tahoma"/>
                <w:sz w:val="24"/>
                <w:szCs w:val="16"/>
              </w:rPr>
              <w:t xml:space="preserve">Lunchtime Clubs </w:t>
            </w:r>
          </w:p>
        </w:tc>
        <w:tc>
          <w:tcPr>
            <w:tcW w:w="2835" w:type="dxa"/>
          </w:tcPr>
          <w:p w:rsidR="0045256A" w:rsidRDefault="0045256A" w:rsidP="00653B50">
            <w:pPr>
              <w:jc w:val="right"/>
              <w:rPr>
                <w:rFonts w:cs="Tahoma"/>
              </w:rPr>
            </w:pPr>
            <w:r>
              <w:rPr>
                <w:rFonts w:cs="Tahoma"/>
              </w:rPr>
              <w:t>£1650</w:t>
            </w:r>
          </w:p>
        </w:tc>
      </w:tr>
      <w:tr w:rsidR="0045256A" w:rsidRPr="00BF5080" w:rsidTr="00653B50">
        <w:trPr>
          <w:jc w:val="center"/>
        </w:trPr>
        <w:tc>
          <w:tcPr>
            <w:tcW w:w="4361" w:type="dxa"/>
          </w:tcPr>
          <w:p w:rsidR="0045256A" w:rsidRPr="0045256A" w:rsidRDefault="0045256A" w:rsidP="00653B50">
            <w:pPr>
              <w:rPr>
                <w:rFonts w:cs="Tahoma"/>
                <w:sz w:val="24"/>
                <w:szCs w:val="16"/>
              </w:rPr>
            </w:pPr>
            <w:r w:rsidRPr="0045256A">
              <w:rPr>
                <w:rFonts w:cs="Tahoma"/>
                <w:sz w:val="24"/>
                <w:szCs w:val="16"/>
              </w:rPr>
              <w:t xml:space="preserve">After school club supplement </w:t>
            </w:r>
          </w:p>
        </w:tc>
        <w:tc>
          <w:tcPr>
            <w:tcW w:w="2835" w:type="dxa"/>
          </w:tcPr>
          <w:p w:rsidR="0045256A" w:rsidRDefault="0075782C" w:rsidP="00653B50">
            <w:pPr>
              <w:jc w:val="right"/>
              <w:rPr>
                <w:rFonts w:cs="Tahoma"/>
              </w:rPr>
            </w:pPr>
            <w:r>
              <w:rPr>
                <w:rFonts w:cs="Tahoma"/>
              </w:rPr>
              <w:t>£12</w:t>
            </w:r>
            <w:r w:rsidR="0045256A">
              <w:rPr>
                <w:rFonts w:cs="Tahoma"/>
              </w:rPr>
              <w:t>60</w:t>
            </w:r>
          </w:p>
        </w:tc>
      </w:tr>
      <w:tr w:rsidR="0045256A" w:rsidRPr="00BF5080" w:rsidTr="00653B50">
        <w:trPr>
          <w:jc w:val="center"/>
        </w:trPr>
        <w:tc>
          <w:tcPr>
            <w:tcW w:w="4361" w:type="dxa"/>
          </w:tcPr>
          <w:p w:rsidR="0045256A" w:rsidRPr="0045256A" w:rsidRDefault="0045256A" w:rsidP="00653B50">
            <w:pPr>
              <w:rPr>
                <w:rFonts w:cs="Tahoma"/>
                <w:sz w:val="24"/>
                <w:szCs w:val="16"/>
              </w:rPr>
            </w:pPr>
            <w:r>
              <w:rPr>
                <w:rFonts w:cs="Tahoma"/>
                <w:sz w:val="24"/>
                <w:szCs w:val="16"/>
              </w:rPr>
              <w:t>Transport</w:t>
            </w:r>
          </w:p>
        </w:tc>
        <w:tc>
          <w:tcPr>
            <w:tcW w:w="2835" w:type="dxa"/>
          </w:tcPr>
          <w:p w:rsidR="0045256A" w:rsidRDefault="006E2D95" w:rsidP="00653B50">
            <w:pPr>
              <w:jc w:val="right"/>
              <w:rPr>
                <w:rFonts w:cs="Tahoma"/>
              </w:rPr>
            </w:pPr>
            <w:r>
              <w:rPr>
                <w:rFonts w:cs="Tahoma"/>
              </w:rPr>
              <w:t>£800</w:t>
            </w:r>
          </w:p>
        </w:tc>
      </w:tr>
      <w:tr w:rsidR="00F77DBD" w:rsidRPr="00BF5080" w:rsidTr="00653B50">
        <w:trPr>
          <w:jc w:val="center"/>
        </w:trPr>
        <w:tc>
          <w:tcPr>
            <w:tcW w:w="4361" w:type="dxa"/>
          </w:tcPr>
          <w:p w:rsidR="00F77DBD" w:rsidRDefault="00F77DBD" w:rsidP="00653B50">
            <w:pPr>
              <w:rPr>
                <w:rFonts w:cs="Tahoma"/>
                <w:sz w:val="24"/>
                <w:szCs w:val="16"/>
              </w:rPr>
            </w:pPr>
            <w:r>
              <w:rPr>
                <w:rFonts w:cs="Tahoma"/>
                <w:sz w:val="24"/>
                <w:szCs w:val="16"/>
              </w:rPr>
              <w:t xml:space="preserve">Coaching </w:t>
            </w:r>
          </w:p>
        </w:tc>
        <w:tc>
          <w:tcPr>
            <w:tcW w:w="2835" w:type="dxa"/>
          </w:tcPr>
          <w:p w:rsidR="00F77DBD" w:rsidRDefault="00F77DBD" w:rsidP="00653B50">
            <w:pPr>
              <w:jc w:val="right"/>
              <w:rPr>
                <w:rFonts w:cs="Tahoma"/>
              </w:rPr>
            </w:pPr>
            <w:r>
              <w:rPr>
                <w:rFonts w:cs="Tahoma"/>
              </w:rPr>
              <w:t>£2400</w:t>
            </w:r>
          </w:p>
        </w:tc>
      </w:tr>
      <w:tr w:rsidR="0075782C" w:rsidRPr="00BF5080" w:rsidTr="00653B50">
        <w:trPr>
          <w:jc w:val="center"/>
        </w:trPr>
        <w:tc>
          <w:tcPr>
            <w:tcW w:w="4361" w:type="dxa"/>
          </w:tcPr>
          <w:p w:rsidR="0075782C" w:rsidRDefault="0075782C" w:rsidP="00653B50">
            <w:pPr>
              <w:rPr>
                <w:rFonts w:cs="Tahoma"/>
                <w:sz w:val="24"/>
                <w:szCs w:val="16"/>
              </w:rPr>
            </w:pPr>
            <w:r>
              <w:rPr>
                <w:rFonts w:cs="Tahoma"/>
                <w:sz w:val="24"/>
                <w:szCs w:val="16"/>
              </w:rPr>
              <w:t xml:space="preserve">Local team links </w:t>
            </w:r>
            <w:bookmarkStart w:id="0" w:name="_GoBack"/>
            <w:bookmarkEnd w:id="0"/>
          </w:p>
        </w:tc>
        <w:tc>
          <w:tcPr>
            <w:tcW w:w="2835" w:type="dxa"/>
          </w:tcPr>
          <w:p w:rsidR="0075782C" w:rsidRDefault="0075782C" w:rsidP="00653B50">
            <w:pPr>
              <w:jc w:val="right"/>
              <w:rPr>
                <w:rFonts w:cs="Tahoma"/>
              </w:rPr>
            </w:pPr>
            <w:r>
              <w:rPr>
                <w:rFonts w:cs="Tahoma"/>
              </w:rPr>
              <w:t>£2200</w:t>
            </w:r>
          </w:p>
        </w:tc>
      </w:tr>
      <w:tr w:rsidR="00BD58BA" w:rsidRPr="00BF5080" w:rsidTr="00653B50">
        <w:trPr>
          <w:jc w:val="center"/>
        </w:trPr>
        <w:tc>
          <w:tcPr>
            <w:tcW w:w="4361" w:type="dxa"/>
            <w:shd w:val="clear" w:color="auto" w:fill="D9D9D9" w:themeFill="background1" w:themeFillShade="D9"/>
          </w:tcPr>
          <w:p w:rsidR="00BD58BA" w:rsidRPr="00BF5080" w:rsidRDefault="00BD58BA" w:rsidP="00653B50">
            <w:pPr>
              <w:rPr>
                <w:rFonts w:cs="Tahoma"/>
              </w:rPr>
            </w:pPr>
            <w:r w:rsidRPr="00BF5080">
              <w:rPr>
                <w:rFonts w:cs="Tahoma"/>
              </w:rPr>
              <w:t xml:space="preserve">Sub-total </w:t>
            </w:r>
          </w:p>
        </w:tc>
        <w:tc>
          <w:tcPr>
            <w:tcW w:w="2835" w:type="dxa"/>
            <w:shd w:val="clear" w:color="auto" w:fill="D9D9D9" w:themeFill="background1" w:themeFillShade="D9"/>
          </w:tcPr>
          <w:p w:rsidR="00BD58BA" w:rsidRPr="00BF5080" w:rsidRDefault="00BD58BA" w:rsidP="00653B50">
            <w:pPr>
              <w:jc w:val="right"/>
              <w:rPr>
                <w:rFonts w:cs="Tahoma"/>
              </w:rPr>
            </w:pPr>
          </w:p>
        </w:tc>
      </w:tr>
      <w:tr w:rsidR="00BD58BA" w:rsidRPr="00BF5080" w:rsidTr="00653B50">
        <w:trPr>
          <w:jc w:val="center"/>
        </w:trPr>
        <w:tc>
          <w:tcPr>
            <w:tcW w:w="4361" w:type="dxa"/>
          </w:tcPr>
          <w:p w:rsidR="00BD58BA" w:rsidRPr="00BF5080" w:rsidRDefault="00BD58BA" w:rsidP="00653B50">
            <w:pPr>
              <w:rPr>
                <w:rFonts w:cs="Tahoma"/>
              </w:rPr>
            </w:pPr>
          </w:p>
        </w:tc>
        <w:tc>
          <w:tcPr>
            <w:tcW w:w="2835" w:type="dxa"/>
          </w:tcPr>
          <w:p w:rsidR="00BD58BA" w:rsidRPr="00BF5080" w:rsidRDefault="008B1013" w:rsidP="00653B50">
            <w:pPr>
              <w:jc w:val="right"/>
              <w:rPr>
                <w:rFonts w:cs="Tahoma"/>
              </w:rPr>
            </w:pPr>
            <w:r>
              <w:rPr>
                <w:rFonts w:cs="Tahoma"/>
              </w:rPr>
              <w:t>£11200</w:t>
            </w:r>
          </w:p>
        </w:tc>
      </w:tr>
      <w:tr w:rsidR="00BD58BA" w:rsidRPr="00BF5080" w:rsidTr="00653B50">
        <w:trPr>
          <w:jc w:val="center"/>
        </w:trPr>
        <w:tc>
          <w:tcPr>
            <w:tcW w:w="4361" w:type="dxa"/>
            <w:shd w:val="clear" w:color="auto" w:fill="D9D9D9" w:themeFill="background1" w:themeFillShade="D9"/>
          </w:tcPr>
          <w:p w:rsidR="00BD58BA" w:rsidRPr="00BF5080" w:rsidRDefault="00BD58BA" w:rsidP="00653B50">
            <w:pPr>
              <w:rPr>
                <w:rFonts w:cs="Tahoma"/>
              </w:rPr>
            </w:pPr>
            <w:r w:rsidRPr="00BF5080">
              <w:rPr>
                <w:rFonts w:cs="Tahoma"/>
              </w:rPr>
              <w:t xml:space="preserve">Total  </w:t>
            </w:r>
          </w:p>
        </w:tc>
        <w:tc>
          <w:tcPr>
            <w:tcW w:w="2835" w:type="dxa"/>
            <w:shd w:val="clear" w:color="auto" w:fill="D9D9D9" w:themeFill="background1" w:themeFillShade="D9"/>
          </w:tcPr>
          <w:p w:rsidR="00BD58BA" w:rsidRPr="00BF5080" w:rsidRDefault="00BD58BA" w:rsidP="00653B50">
            <w:pPr>
              <w:jc w:val="right"/>
              <w:rPr>
                <w:rFonts w:cs="Tahoma"/>
              </w:rPr>
            </w:pPr>
          </w:p>
        </w:tc>
      </w:tr>
    </w:tbl>
    <w:p w:rsidR="00BD58BA" w:rsidRPr="00BF5080" w:rsidRDefault="00BD58BA" w:rsidP="00BD58BA">
      <w:pPr>
        <w:tabs>
          <w:tab w:val="left" w:pos="2085"/>
        </w:tabs>
        <w:rPr>
          <w:rFonts w:ascii="Comic Sans MS" w:hAnsi="Comic Sans MS"/>
          <w:sz w:val="20"/>
        </w:rPr>
      </w:pPr>
    </w:p>
    <w:p w:rsidR="00BF5080" w:rsidRDefault="00BF5080">
      <w:pPr>
        <w:rPr>
          <w:rFonts w:ascii="Comic Sans MS" w:hAnsi="Comic Sans MS"/>
        </w:rPr>
      </w:pPr>
      <w:r>
        <w:rPr>
          <w:rFonts w:ascii="Comic Sans MS" w:hAnsi="Comic Sans MS"/>
        </w:rPr>
        <w:br w:type="page"/>
      </w:r>
    </w:p>
    <w:p w:rsidR="002E27AE" w:rsidRPr="00BF5080" w:rsidRDefault="002E27AE" w:rsidP="00BF5080">
      <w:pPr>
        <w:tabs>
          <w:tab w:val="left" w:pos="2085"/>
        </w:tabs>
        <w:rPr>
          <w:b/>
          <w:u w:val="single"/>
        </w:rPr>
      </w:pPr>
    </w:p>
    <w:p w:rsidR="00BD58BA" w:rsidRPr="00BF5080" w:rsidRDefault="00BD58BA" w:rsidP="00BD58BA">
      <w:pPr>
        <w:pStyle w:val="ListParagraph"/>
        <w:tabs>
          <w:tab w:val="left" w:pos="2085"/>
        </w:tabs>
        <w:rPr>
          <w:b/>
          <w:u w:val="single"/>
        </w:rPr>
      </w:pPr>
      <w:r w:rsidRPr="00BF5080">
        <w:rPr>
          <w:b/>
          <w:u w:val="single"/>
        </w:rPr>
        <w:t>APPENDIX 1:</w:t>
      </w:r>
    </w:p>
    <w:p w:rsidR="00BD58BA" w:rsidRPr="00BF5080" w:rsidRDefault="00BD58BA" w:rsidP="00BD58BA">
      <w:pPr>
        <w:pStyle w:val="ListParagraph"/>
        <w:tabs>
          <w:tab w:val="left" w:pos="2085"/>
        </w:tabs>
      </w:pPr>
    </w:p>
    <w:p w:rsidR="00BD58BA" w:rsidRPr="00BF5080" w:rsidRDefault="00BD58BA" w:rsidP="00BD58BA">
      <w:pPr>
        <w:pStyle w:val="ListParagraph"/>
        <w:tabs>
          <w:tab w:val="left" w:pos="2085"/>
        </w:tabs>
      </w:pPr>
      <w:r w:rsidRPr="00BF5080">
        <w:t>Competitive Events Entered September to July 2019/20</w:t>
      </w:r>
    </w:p>
    <w:p w:rsidR="00BD58BA" w:rsidRPr="00BF5080" w:rsidRDefault="00BD58BA" w:rsidP="00BD58BA">
      <w:pPr>
        <w:pStyle w:val="ListParagraph"/>
        <w:tabs>
          <w:tab w:val="left" w:pos="2085"/>
        </w:tabs>
      </w:pPr>
    </w:p>
    <w:tbl>
      <w:tblPr>
        <w:tblStyle w:val="TableGrid"/>
        <w:tblW w:w="0" w:type="auto"/>
        <w:jc w:val="center"/>
        <w:tblLook w:val="04A0" w:firstRow="1" w:lastRow="0" w:firstColumn="1" w:lastColumn="0" w:noHBand="0" w:noVBand="1"/>
      </w:tblPr>
      <w:tblGrid>
        <w:gridCol w:w="1412"/>
        <w:gridCol w:w="2539"/>
        <w:gridCol w:w="1239"/>
        <w:gridCol w:w="836"/>
        <w:gridCol w:w="1239"/>
        <w:gridCol w:w="3191"/>
      </w:tblGrid>
      <w:tr w:rsidR="00BD58BA" w:rsidRPr="00BF5080" w:rsidTr="00653B50">
        <w:trPr>
          <w:jc w:val="center"/>
        </w:trPr>
        <w:tc>
          <w:tcPr>
            <w:tcW w:w="1423" w:type="dxa"/>
          </w:tcPr>
          <w:p w:rsidR="00BD58BA" w:rsidRPr="00BF5080" w:rsidRDefault="00BD58BA" w:rsidP="00653B50">
            <w:pPr>
              <w:pStyle w:val="ListParagraph"/>
              <w:tabs>
                <w:tab w:val="left" w:pos="2085"/>
              </w:tabs>
              <w:ind w:left="0"/>
              <w:jc w:val="center"/>
              <w:rPr>
                <w:b/>
                <w:sz w:val="16"/>
                <w:szCs w:val="16"/>
              </w:rPr>
            </w:pPr>
            <w:r w:rsidRPr="00BF5080">
              <w:rPr>
                <w:b/>
                <w:sz w:val="16"/>
                <w:szCs w:val="16"/>
              </w:rPr>
              <w:t>Month</w:t>
            </w:r>
          </w:p>
        </w:tc>
        <w:tc>
          <w:tcPr>
            <w:tcW w:w="2604" w:type="dxa"/>
          </w:tcPr>
          <w:p w:rsidR="00BD58BA" w:rsidRPr="00BF5080" w:rsidRDefault="00BD58BA" w:rsidP="00653B50">
            <w:pPr>
              <w:pStyle w:val="ListParagraph"/>
              <w:tabs>
                <w:tab w:val="left" w:pos="2085"/>
              </w:tabs>
              <w:ind w:left="0"/>
              <w:jc w:val="center"/>
              <w:rPr>
                <w:b/>
                <w:sz w:val="16"/>
                <w:szCs w:val="16"/>
              </w:rPr>
            </w:pPr>
            <w:r w:rsidRPr="00BF5080">
              <w:rPr>
                <w:b/>
                <w:sz w:val="16"/>
                <w:szCs w:val="16"/>
              </w:rPr>
              <w:t>Event</w:t>
            </w:r>
          </w:p>
        </w:tc>
        <w:tc>
          <w:tcPr>
            <w:tcW w:w="1258" w:type="dxa"/>
          </w:tcPr>
          <w:p w:rsidR="00BD58BA" w:rsidRPr="00BF5080" w:rsidRDefault="00BD58BA" w:rsidP="00653B50">
            <w:pPr>
              <w:pStyle w:val="ListParagraph"/>
              <w:tabs>
                <w:tab w:val="left" w:pos="2085"/>
              </w:tabs>
              <w:ind w:left="0"/>
              <w:jc w:val="center"/>
              <w:rPr>
                <w:b/>
                <w:sz w:val="16"/>
                <w:szCs w:val="16"/>
              </w:rPr>
            </w:pPr>
            <w:r w:rsidRPr="00BF5080">
              <w:rPr>
                <w:b/>
                <w:sz w:val="16"/>
                <w:szCs w:val="16"/>
              </w:rPr>
              <w:t>Year Group(s)</w:t>
            </w:r>
          </w:p>
        </w:tc>
        <w:tc>
          <w:tcPr>
            <w:tcW w:w="837" w:type="dxa"/>
          </w:tcPr>
          <w:p w:rsidR="00BD58BA" w:rsidRPr="00BF5080" w:rsidRDefault="00BD58BA" w:rsidP="00653B50">
            <w:pPr>
              <w:pStyle w:val="ListParagraph"/>
              <w:tabs>
                <w:tab w:val="left" w:pos="2085"/>
              </w:tabs>
              <w:ind w:left="0"/>
              <w:jc w:val="center"/>
              <w:rPr>
                <w:b/>
                <w:sz w:val="16"/>
                <w:szCs w:val="16"/>
              </w:rPr>
            </w:pPr>
            <w:r w:rsidRPr="00BF5080">
              <w:rPr>
                <w:b/>
                <w:sz w:val="16"/>
                <w:szCs w:val="16"/>
              </w:rPr>
              <w:t>No. of children</w:t>
            </w:r>
          </w:p>
        </w:tc>
        <w:tc>
          <w:tcPr>
            <w:tcW w:w="1262" w:type="dxa"/>
          </w:tcPr>
          <w:p w:rsidR="00BD58BA" w:rsidRPr="00BF5080" w:rsidRDefault="00BD58BA" w:rsidP="00653B50">
            <w:pPr>
              <w:pStyle w:val="ListParagraph"/>
              <w:tabs>
                <w:tab w:val="left" w:pos="2085"/>
              </w:tabs>
              <w:ind w:left="0"/>
              <w:jc w:val="center"/>
              <w:rPr>
                <w:b/>
                <w:sz w:val="16"/>
                <w:szCs w:val="16"/>
              </w:rPr>
            </w:pPr>
            <w:r w:rsidRPr="00BF5080">
              <w:rPr>
                <w:b/>
                <w:sz w:val="16"/>
                <w:szCs w:val="16"/>
              </w:rPr>
              <w:t xml:space="preserve">Girls / Boys / Mixed </w:t>
            </w:r>
          </w:p>
        </w:tc>
        <w:tc>
          <w:tcPr>
            <w:tcW w:w="3298" w:type="dxa"/>
          </w:tcPr>
          <w:p w:rsidR="00BD58BA" w:rsidRPr="00BF5080" w:rsidRDefault="00BD58BA" w:rsidP="00653B50">
            <w:pPr>
              <w:pStyle w:val="ListParagraph"/>
              <w:tabs>
                <w:tab w:val="left" w:pos="2085"/>
              </w:tabs>
              <w:ind w:left="0"/>
              <w:jc w:val="center"/>
              <w:rPr>
                <w:b/>
                <w:sz w:val="16"/>
                <w:szCs w:val="16"/>
              </w:rPr>
            </w:pPr>
            <w:r w:rsidRPr="00BF5080">
              <w:rPr>
                <w:b/>
                <w:sz w:val="16"/>
                <w:szCs w:val="16"/>
              </w:rPr>
              <w:t>Organised by</w:t>
            </w:r>
          </w:p>
        </w:tc>
      </w:tr>
      <w:tr w:rsidR="00BD58BA" w:rsidRPr="00BF5080" w:rsidTr="00653B50">
        <w:trPr>
          <w:jc w:val="center"/>
        </w:trPr>
        <w:tc>
          <w:tcPr>
            <w:tcW w:w="1423" w:type="dxa"/>
          </w:tcPr>
          <w:p w:rsidR="00BD58BA" w:rsidRPr="00BF5080" w:rsidRDefault="00DD3CF1" w:rsidP="00653B50">
            <w:pPr>
              <w:pStyle w:val="ListParagraph"/>
              <w:tabs>
                <w:tab w:val="left" w:pos="2085"/>
              </w:tabs>
              <w:ind w:left="0"/>
              <w:jc w:val="center"/>
              <w:rPr>
                <w:sz w:val="20"/>
              </w:rPr>
            </w:pPr>
            <w:r>
              <w:rPr>
                <w:sz w:val="20"/>
              </w:rPr>
              <w:t>November 19</w:t>
            </w:r>
          </w:p>
        </w:tc>
        <w:tc>
          <w:tcPr>
            <w:tcW w:w="2604" w:type="dxa"/>
          </w:tcPr>
          <w:p w:rsidR="00BD58BA" w:rsidRPr="00BF5080" w:rsidRDefault="00DD3CF1" w:rsidP="00653B50">
            <w:pPr>
              <w:pStyle w:val="ListParagraph"/>
              <w:tabs>
                <w:tab w:val="left" w:pos="2085"/>
              </w:tabs>
              <w:ind w:left="0"/>
              <w:jc w:val="center"/>
              <w:rPr>
                <w:sz w:val="20"/>
              </w:rPr>
            </w:pPr>
            <w:r>
              <w:rPr>
                <w:sz w:val="20"/>
              </w:rPr>
              <w:t>Functional Fitness</w:t>
            </w:r>
          </w:p>
        </w:tc>
        <w:tc>
          <w:tcPr>
            <w:tcW w:w="1258" w:type="dxa"/>
          </w:tcPr>
          <w:p w:rsidR="00BD58BA" w:rsidRPr="00BF5080" w:rsidRDefault="00DD3CF1" w:rsidP="00653B50">
            <w:pPr>
              <w:pStyle w:val="ListParagraph"/>
              <w:tabs>
                <w:tab w:val="left" w:pos="2085"/>
              </w:tabs>
              <w:ind w:left="0"/>
              <w:jc w:val="center"/>
              <w:rPr>
                <w:sz w:val="20"/>
              </w:rPr>
            </w:pPr>
            <w:r>
              <w:rPr>
                <w:sz w:val="20"/>
              </w:rPr>
              <w:t>3/4</w:t>
            </w:r>
          </w:p>
        </w:tc>
        <w:tc>
          <w:tcPr>
            <w:tcW w:w="837" w:type="dxa"/>
          </w:tcPr>
          <w:p w:rsidR="00BD58BA" w:rsidRPr="00BF5080" w:rsidRDefault="00DD3CF1" w:rsidP="00653B50">
            <w:pPr>
              <w:pStyle w:val="ListParagraph"/>
              <w:tabs>
                <w:tab w:val="left" w:pos="2085"/>
              </w:tabs>
              <w:ind w:left="0"/>
              <w:jc w:val="center"/>
              <w:rPr>
                <w:sz w:val="20"/>
              </w:rPr>
            </w:pPr>
            <w:r>
              <w:rPr>
                <w:sz w:val="20"/>
              </w:rPr>
              <w:t>10</w:t>
            </w:r>
          </w:p>
        </w:tc>
        <w:tc>
          <w:tcPr>
            <w:tcW w:w="1262" w:type="dxa"/>
          </w:tcPr>
          <w:p w:rsidR="00BD58BA" w:rsidRPr="00BF5080" w:rsidRDefault="00DD3CF1" w:rsidP="00653B50">
            <w:pPr>
              <w:pStyle w:val="ListParagraph"/>
              <w:tabs>
                <w:tab w:val="left" w:pos="2085"/>
              </w:tabs>
              <w:ind w:left="0"/>
              <w:jc w:val="center"/>
              <w:rPr>
                <w:sz w:val="20"/>
              </w:rPr>
            </w:pPr>
            <w:r>
              <w:rPr>
                <w:sz w:val="20"/>
              </w:rPr>
              <w:t>mixed</w:t>
            </w:r>
          </w:p>
        </w:tc>
        <w:tc>
          <w:tcPr>
            <w:tcW w:w="3298" w:type="dxa"/>
          </w:tcPr>
          <w:p w:rsidR="00BD58BA" w:rsidRPr="00BF5080" w:rsidRDefault="00DD3CF1" w:rsidP="00653B50">
            <w:pPr>
              <w:pStyle w:val="ListParagraph"/>
              <w:tabs>
                <w:tab w:val="left" w:pos="2085"/>
              </w:tabs>
              <w:ind w:left="0"/>
              <w:jc w:val="center"/>
              <w:rPr>
                <w:sz w:val="20"/>
              </w:rPr>
            </w:pPr>
            <w:r>
              <w:rPr>
                <w:sz w:val="20"/>
              </w:rPr>
              <w:t>Elite</w:t>
            </w:r>
          </w:p>
        </w:tc>
      </w:tr>
      <w:tr w:rsidR="00667A45" w:rsidRPr="00BF5080" w:rsidTr="00653B50">
        <w:trPr>
          <w:jc w:val="center"/>
        </w:trPr>
        <w:tc>
          <w:tcPr>
            <w:tcW w:w="1423" w:type="dxa"/>
          </w:tcPr>
          <w:p w:rsidR="00667A45" w:rsidRDefault="00667A45" w:rsidP="00653B50">
            <w:pPr>
              <w:pStyle w:val="ListParagraph"/>
              <w:tabs>
                <w:tab w:val="left" w:pos="2085"/>
              </w:tabs>
              <w:ind w:left="0"/>
              <w:jc w:val="center"/>
              <w:rPr>
                <w:sz w:val="20"/>
              </w:rPr>
            </w:pPr>
            <w:r>
              <w:rPr>
                <w:sz w:val="20"/>
              </w:rPr>
              <w:t>December</w:t>
            </w:r>
          </w:p>
          <w:p w:rsidR="00667A45" w:rsidRDefault="00667A45" w:rsidP="00653B50">
            <w:pPr>
              <w:pStyle w:val="ListParagraph"/>
              <w:tabs>
                <w:tab w:val="left" w:pos="2085"/>
              </w:tabs>
              <w:ind w:left="0"/>
              <w:jc w:val="center"/>
              <w:rPr>
                <w:sz w:val="20"/>
              </w:rPr>
            </w:pPr>
            <w:r>
              <w:rPr>
                <w:sz w:val="20"/>
              </w:rPr>
              <w:t>19</w:t>
            </w:r>
          </w:p>
        </w:tc>
        <w:tc>
          <w:tcPr>
            <w:tcW w:w="2604" w:type="dxa"/>
          </w:tcPr>
          <w:p w:rsidR="00667A45" w:rsidRDefault="00667A45" w:rsidP="00653B50">
            <w:pPr>
              <w:pStyle w:val="ListParagraph"/>
              <w:tabs>
                <w:tab w:val="left" w:pos="2085"/>
              </w:tabs>
              <w:ind w:left="0"/>
              <w:jc w:val="center"/>
              <w:rPr>
                <w:sz w:val="20"/>
              </w:rPr>
            </w:pPr>
            <w:r>
              <w:rPr>
                <w:sz w:val="20"/>
              </w:rPr>
              <w:t>Football</w:t>
            </w:r>
          </w:p>
        </w:tc>
        <w:tc>
          <w:tcPr>
            <w:tcW w:w="1258" w:type="dxa"/>
          </w:tcPr>
          <w:p w:rsidR="00667A45" w:rsidRDefault="00667A45" w:rsidP="00653B50">
            <w:pPr>
              <w:pStyle w:val="ListParagraph"/>
              <w:tabs>
                <w:tab w:val="left" w:pos="2085"/>
              </w:tabs>
              <w:ind w:left="0"/>
              <w:jc w:val="center"/>
              <w:rPr>
                <w:sz w:val="20"/>
              </w:rPr>
            </w:pPr>
            <w:r>
              <w:rPr>
                <w:sz w:val="20"/>
              </w:rPr>
              <w:t>Year 6</w:t>
            </w:r>
          </w:p>
        </w:tc>
        <w:tc>
          <w:tcPr>
            <w:tcW w:w="837" w:type="dxa"/>
          </w:tcPr>
          <w:p w:rsidR="00667A45" w:rsidRDefault="00A46656" w:rsidP="00653B50">
            <w:pPr>
              <w:pStyle w:val="ListParagraph"/>
              <w:tabs>
                <w:tab w:val="left" w:pos="2085"/>
              </w:tabs>
              <w:ind w:left="0"/>
              <w:jc w:val="center"/>
              <w:rPr>
                <w:sz w:val="20"/>
              </w:rPr>
            </w:pPr>
            <w:r>
              <w:rPr>
                <w:sz w:val="20"/>
              </w:rPr>
              <w:t>8</w:t>
            </w:r>
          </w:p>
        </w:tc>
        <w:tc>
          <w:tcPr>
            <w:tcW w:w="1262" w:type="dxa"/>
          </w:tcPr>
          <w:p w:rsidR="00667A45" w:rsidRDefault="00667A45" w:rsidP="00653B50">
            <w:pPr>
              <w:pStyle w:val="ListParagraph"/>
              <w:tabs>
                <w:tab w:val="left" w:pos="2085"/>
              </w:tabs>
              <w:ind w:left="0"/>
              <w:jc w:val="center"/>
              <w:rPr>
                <w:sz w:val="20"/>
              </w:rPr>
            </w:pPr>
            <w:r>
              <w:rPr>
                <w:sz w:val="20"/>
              </w:rPr>
              <w:t>mixed</w:t>
            </w:r>
          </w:p>
        </w:tc>
        <w:tc>
          <w:tcPr>
            <w:tcW w:w="3298" w:type="dxa"/>
          </w:tcPr>
          <w:p w:rsidR="00667A45" w:rsidRDefault="00667A45" w:rsidP="00653B50">
            <w:pPr>
              <w:pStyle w:val="ListParagraph"/>
              <w:tabs>
                <w:tab w:val="left" w:pos="2085"/>
              </w:tabs>
              <w:ind w:left="0"/>
              <w:jc w:val="center"/>
              <w:rPr>
                <w:sz w:val="20"/>
              </w:rPr>
            </w:pPr>
            <w:r>
              <w:rPr>
                <w:sz w:val="20"/>
              </w:rPr>
              <w:t>Local</w:t>
            </w:r>
          </w:p>
        </w:tc>
      </w:tr>
      <w:tr w:rsidR="00BD58BA" w:rsidRPr="00BF5080" w:rsidTr="00653B50">
        <w:trPr>
          <w:jc w:val="center"/>
        </w:trPr>
        <w:tc>
          <w:tcPr>
            <w:tcW w:w="1423" w:type="dxa"/>
          </w:tcPr>
          <w:p w:rsidR="00BD58BA" w:rsidRDefault="00DD3CF1" w:rsidP="00653B50">
            <w:pPr>
              <w:pStyle w:val="ListParagraph"/>
              <w:tabs>
                <w:tab w:val="left" w:pos="2085"/>
              </w:tabs>
              <w:ind w:left="0"/>
              <w:jc w:val="center"/>
              <w:rPr>
                <w:sz w:val="20"/>
              </w:rPr>
            </w:pPr>
            <w:r>
              <w:rPr>
                <w:sz w:val="20"/>
              </w:rPr>
              <w:t>December</w:t>
            </w:r>
          </w:p>
          <w:p w:rsidR="00DD3CF1" w:rsidRPr="00BF5080" w:rsidRDefault="00DD3CF1" w:rsidP="00653B50">
            <w:pPr>
              <w:pStyle w:val="ListParagraph"/>
              <w:tabs>
                <w:tab w:val="left" w:pos="2085"/>
              </w:tabs>
              <w:ind w:left="0"/>
              <w:jc w:val="center"/>
              <w:rPr>
                <w:sz w:val="20"/>
              </w:rPr>
            </w:pPr>
            <w:r>
              <w:rPr>
                <w:sz w:val="20"/>
              </w:rPr>
              <w:t>19</w:t>
            </w:r>
          </w:p>
        </w:tc>
        <w:tc>
          <w:tcPr>
            <w:tcW w:w="2604" w:type="dxa"/>
          </w:tcPr>
          <w:p w:rsidR="00BD58BA" w:rsidRPr="00BF5080" w:rsidRDefault="00DD3CF1" w:rsidP="00653B50">
            <w:pPr>
              <w:pStyle w:val="ListParagraph"/>
              <w:tabs>
                <w:tab w:val="left" w:pos="2085"/>
              </w:tabs>
              <w:ind w:left="0"/>
              <w:jc w:val="center"/>
              <w:rPr>
                <w:sz w:val="20"/>
              </w:rPr>
            </w:pPr>
            <w:r>
              <w:rPr>
                <w:sz w:val="20"/>
              </w:rPr>
              <w:t>Dodgeball</w:t>
            </w:r>
          </w:p>
        </w:tc>
        <w:tc>
          <w:tcPr>
            <w:tcW w:w="1258" w:type="dxa"/>
          </w:tcPr>
          <w:p w:rsidR="00BD58BA" w:rsidRPr="00BF5080" w:rsidRDefault="00DD3CF1" w:rsidP="00653B50">
            <w:pPr>
              <w:pStyle w:val="ListParagraph"/>
              <w:tabs>
                <w:tab w:val="left" w:pos="2085"/>
              </w:tabs>
              <w:ind w:left="0"/>
              <w:jc w:val="center"/>
              <w:rPr>
                <w:sz w:val="20"/>
              </w:rPr>
            </w:pPr>
            <w:r>
              <w:rPr>
                <w:sz w:val="20"/>
              </w:rPr>
              <w:t>3/4</w:t>
            </w:r>
          </w:p>
        </w:tc>
        <w:tc>
          <w:tcPr>
            <w:tcW w:w="837" w:type="dxa"/>
          </w:tcPr>
          <w:p w:rsidR="00BD58BA" w:rsidRPr="00BF5080" w:rsidRDefault="00DD3CF1" w:rsidP="00653B50">
            <w:pPr>
              <w:pStyle w:val="ListParagraph"/>
              <w:tabs>
                <w:tab w:val="left" w:pos="2085"/>
              </w:tabs>
              <w:ind w:left="0"/>
              <w:jc w:val="center"/>
              <w:rPr>
                <w:sz w:val="20"/>
              </w:rPr>
            </w:pPr>
            <w:r>
              <w:rPr>
                <w:sz w:val="20"/>
              </w:rPr>
              <w:t>8</w:t>
            </w:r>
          </w:p>
        </w:tc>
        <w:tc>
          <w:tcPr>
            <w:tcW w:w="1262" w:type="dxa"/>
          </w:tcPr>
          <w:p w:rsidR="00BD58BA" w:rsidRPr="00BF5080" w:rsidRDefault="00DD3CF1" w:rsidP="00653B50">
            <w:pPr>
              <w:pStyle w:val="ListParagraph"/>
              <w:tabs>
                <w:tab w:val="left" w:pos="2085"/>
              </w:tabs>
              <w:ind w:left="0"/>
              <w:jc w:val="center"/>
              <w:rPr>
                <w:sz w:val="20"/>
              </w:rPr>
            </w:pPr>
            <w:r>
              <w:rPr>
                <w:sz w:val="20"/>
              </w:rPr>
              <w:t>mixed</w:t>
            </w:r>
          </w:p>
        </w:tc>
        <w:tc>
          <w:tcPr>
            <w:tcW w:w="3298" w:type="dxa"/>
          </w:tcPr>
          <w:p w:rsidR="00BD58BA" w:rsidRPr="00BF5080" w:rsidRDefault="00DD3CF1" w:rsidP="00653B50">
            <w:pPr>
              <w:pStyle w:val="ListParagraph"/>
              <w:tabs>
                <w:tab w:val="left" w:pos="2085"/>
              </w:tabs>
              <w:ind w:left="0"/>
              <w:jc w:val="center"/>
              <w:rPr>
                <w:sz w:val="20"/>
              </w:rPr>
            </w:pPr>
            <w:r>
              <w:rPr>
                <w:sz w:val="20"/>
              </w:rPr>
              <w:t>Elite</w:t>
            </w:r>
          </w:p>
        </w:tc>
      </w:tr>
      <w:tr w:rsidR="00667A45" w:rsidRPr="00BF5080" w:rsidTr="00653B50">
        <w:trPr>
          <w:jc w:val="center"/>
        </w:trPr>
        <w:tc>
          <w:tcPr>
            <w:tcW w:w="1423" w:type="dxa"/>
          </w:tcPr>
          <w:p w:rsidR="00667A45" w:rsidRDefault="00667A45" w:rsidP="00653B50">
            <w:pPr>
              <w:pStyle w:val="ListParagraph"/>
              <w:tabs>
                <w:tab w:val="left" w:pos="2085"/>
              </w:tabs>
              <w:ind w:left="0"/>
              <w:jc w:val="center"/>
              <w:rPr>
                <w:sz w:val="20"/>
              </w:rPr>
            </w:pPr>
            <w:proofErr w:type="spellStart"/>
            <w:r>
              <w:rPr>
                <w:sz w:val="20"/>
              </w:rPr>
              <w:t>Feburary</w:t>
            </w:r>
            <w:proofErr w:type="spellEnd"/>
          </w:p>
          <w:p w:rsidR="00667A45" w:rsidRDefault="00667A45" w:rsidP="00653B50">
            <w:pPr>
              <w:pStyle w:val="ListParagraph"/>
              <w:tabs>
                <w:tab w:val="left" w:pos="2085"/>
              </w:tabs>
              <w:ind w:left="0"/>
              <w:jc w:val="center"/>
              <w:rPr>
                <w:sz w:val="20"/>
              </w:rPr>
            </w:pPr>
            <w:r>
              <w:rPr>
                <w:sz w:val="20"/>
              </w:rPr>
              <w:t>20</w:t>
            </w:r>
          </w:p>
        </w:tc>
        <w:tc>
          <w:tcPr>
            <w:tcW w:w="2604" w:type="dxa"/>
          </w:tcPr>
          <w:p w:rsidR="00667A45" w:rsidRDefault="00667A45" w:rsidP="00653B50">
            <w:pPr>
              <w:pStyle w:val="ListParagraph"/>
              <w:tabs>
                <w:tab w:val="left" w:pos="2085"/>
              </w:tabs>
              <w:ind w:left="0"/>
              <w:jc w:val="center"/>
              <w:rPr>
                <w:sz w:val="20"/>
              </w:rPr>
            </w:pPr>
            <w:r>
              <w:rPr>
                <w:sz w:val="20"/>
              </w:rPr>
              <w:t>Girls Football</w:t>
            </w:r>
          </w:p>
        </w:tc>
        <w:tc>
          <w:tcPr>
            <w:tcW w:w="1258" w:type="dxa"/>
          </w:tcPr>
          <w:p w:rsidR="00667A45" w:rsidRDefault="00667A45" w:rsidP="00653B50">
            <w:pPr>
              <w:pStyle w:val="ListParagraph"/>
              <w:tabs>
                <w:tab w:val="left" w:pos="2085"/>
              </w:tabs>
              <w:ind w:left="0"/>
              <w:jc w:val="center"/>
              <w:rPr>
                <w:sz w:val="20"/>
              </w:rPr>
            </w:pPr>
            <w:r>
              <w:rPr>
                <w:sz w:val="20"/>
              </w:rPr>
              <w:t>5/6</w:t>
            </w:r>
          </w:p>
        </w:tc>
        <w:tc>
          <w:tcPr>
            <w:tcW w:w="837" w:type="dxa"/>
          </w:tcPr>
          <w:p w:rsidR="00667A45" w:rsidRDefault="00667A45" w:rsidP="00653B50">
            <w:pPr>
              <w:pStyle w:val="ListParagraph"/>
              <w:tabs>
                <w:tab w:val="left" w:pos="2085"/>
              </w:tabs>
              <w:ind w:left="0"/>
              <w:jc w:val="center"/>
              <w:rPr>
                <w:sz w:val="20"/>
              </w:rPr>
            </w:pPr>
            <w:r>
              <w:rPr>
                <w:sz w:val="20"/>
              </w:rPr>
              <w:t>10</w:t>
            </w:r>
          </w:p>
        </w:tc>
        <w:tc>
          <w:tcPr>
            <w:tcW w:w="1262" w:type="dxa"/>
          </w:tcPr>
          <w:p w:rsidR="00667A45" w:rsidRDefault="00667A45" w:rsidP="00653B50">
            <w:pPr>
              <w:pStyle w:val="ListParagraph"/>
              <w:tabs>
                <w:tab w:val="left" w:pos="2085"/>
              </w:tabs>
              <w:ind w:left="0"/>
              <w:jc w:val="center"/>
              <w:rPr>
                <w:sz w:val="20"/>
              </w:rPr>
            </w:pPr>
            <w:r>
              <w:rPr>
                <w:sz w:val="20"/>
              </w:rPr>
              <w:t>girls</w:t>
            </w:r>
          </w:p>
        </w:tc>
        <w:tc>
          <w:tcPr>
            <w:tcW w:w="3298" w:type="dxa"/>
          </w:tcPr>
          <w:p w:rsidR="00667A45" w:rsidRDefault="00667A45" w:rsidP="00653B50">
            <w:pPr>
              <w:pStyle w:val="ListParagraph"/>
              <w:tabs>
                <w:tab w:val="left" w:pos="2085"/>
              </w:tabs>
              <w:ind w:left="0"/>
              <w:jc w:val="center"/>
              <w:rPr>
                <w:sz w:val="20"/>
              </w:rPr>
            </w:pPr>
            <w:r>
              <w:rPr>
                <w:sz w:val="20"/>
              </w:rPr>
              <w:t>A1 football</w:t>
            </w:r>
          </w:p>
        </w:tc>
      </w:tr>
      <w:tr w:rsidR="00DD3CF1" w:rsidRPr="00BF5080" w:rsidTr="00653B50">
        <w:trPr>
          <w:jc w:val="center"/>
        </w:trPr>
        <w:tc>
          <w:tcPr>
            <w:tcW w:w="1423" w:type="dxa"/>
          </w:tcPr>
          <w:p w:rsidR="00DD3CF1" w:rsidRDefault="00DD3CF1" w:rsidP="00653B50">
            <w:pPr>
              <w:pStyle w:val="ListParagraph"/>
              <w:tabs>
                <w:tab w:val="left" w:pos="2085"/>
              </w:tabs>
              <w:ind w:left="0"/>
              <w:jc w:val="center"/>
              <w:rPr>
                <w:sz w:val="20"/>
              </w:rPr>
            </w:pPr>
            <w:r>
              <w:rPr>
                <w:sz w:val="20"/>
              </w:rPr>
              <w:t>February</w:t>
            </w:r>
          </w:p>
        </w:tc>
        <w:tc>
          <w:tcPr>
            <w:tcW w:w="2604" w:type="dxa"/>
          </w:tcPr>
          <w:p w:rsidR="00DD3CF1" w:rsidRDefault="00DD3CF1" w:rsidP="00653B50">
            <w:pPr>
              <w:pStyle w:val="ListParagraph"/>
              <w:tabs>
                <w:tab w:val="left" w:pos="2085"/>
              </w:tabs>
              <w:ind w:left="0"/>
              <w:jc w:val="center"/>
              <w:rPr>
                <w:sz w:val="20"/>
              </w:rPr>
            </w:pPr>
            <w:r>
              <w:rPr>
                <w:sz w:val="20"/>
              </w:rPr>
              <w:t>Rugby</w:t>
            </w:r>
          </w:p>
        </w:tc>
        <w:tc>
          <w:tcPr>
            <w:tcW w:w="1258" w:type="dxa"/>
          </w:tcPr>
          <w:p w:rsidR="00DD3CF1" w:rsidRDefault="00DD3CF1" w:rsidP="00653B50">
            <w:pPr>
              <w:pStyle w:val="ListParagraph"/>
              <w:tabs>
                <w:tab w:val="left" w:pos="2085"/>
              </w:tabs>
              <w:ind w:left="0"/>
              <w:jc w:val="center"/>
              <w:rPr>
                <w:sz w:val="20"/>
              </w:rPr>
            </w:pPr>
            <w:r>
              <w:rPr>
                <w:sz w:val="20"/>
              </w:rPr>
              <w:t>5/6</w:t>
            </w:r>
          </w:p>
        </w:tc>
        <w:tc>
          <w:tcPr>
            <w:tcW w:w="837" w:type="dxa"/>
          </w:tcPr>
          <w:p w:rsidR="00DD3CF1" w:rsidRDefault="00DD3CF1" w:rsidP="00653B50">
            <w:pPr>
              <w:pStyle w:val="ListParagraph"/>
              <w:tabs>
                <w:tab w:val="left" w:pos="2085"/>
              </w:tabs>
              <w:ind w:left="0"/>
              <w:jc w:val="center"/>
              <w:rPr>
                <w:sz w:val="20"/>
              </w:rPr>
            </w:pPr>
            <w:r>
              <w:rPr>
                <w:sz w:val="20"/>
              </w:rPr>
              <w:t>10</w:t>
            </w:r>
          </w:p>
        </w:tc>
        <w:tc>
          <w:tcPr>
            <w:tcW w:w="1262" w:type="dxa"/>
          </w:tcPr>
          <w:p w:rsidR="00DD3CF1" w:rsidRDefault="00DD3CF1" w:rsidP="00653B50">
            <w:pPr>
              <w:pStyle w:val="ListParagraph"/>
              <w:tabs>
                <w:tab w:val="left" w:pos="2085"/>
              </w:tabs>
              <w:ind w:left="0"/>
              <w:jc w:val="center"/>
              <w:rPr>
                <w:sz w:val="20"/>
              </w:rPr>
            </w:pPr>
            <w:r>
              <w:rPr>
                <w:sz w:val="20"/>
              </w:rPr>
              <w:t>mixed</w:t>
            </w:r>
          </w:p>
        </w:tc>
        <w:tc>
          <w:tcPr>
            <w:tcW w:w="3298" w:type="dxa"/>
          </w:tcPr>
          <w:p w:rsidR="00DD3CF1" w:rsidRDefault="00DD3CF1" w:rsidP="00653B50">
            <w:pPr>
              <w:pStyle w:val="ListParagraph"/>
              <w:tabs>
                <w:tab w:val="left" w:pos="2085"/>
              </w:tabs>
              <w:ind w:left="0"/>
              <w:jc w:val="center"/>
              <w:rPr>
                <w:sz w:val="20"/>
              </w:rPr>
            </w:pPr>
            <w:r>
              <w:rPr>
                <w:sz w:val="20"/>
              </w:rPr>
              <w:t>5 Towns</w:t>
            </w:r>
          </w:p>
        </w:tc>
      </w:tr>
      <w:tr w:rsidR="00DD3CF1" w:rsidRPr="00BF5080" w:rsidTr="00653B50">
        <w:trPr>
          <w:jc w:val="center"/>
        </w:trPr>
        <w:tc>
          <w:tcPr>
            <w:tcW w:w="1423" w:type="dxa"/>
          </w:tcPr>
          <w:p w:rsidR="00DD3CF1" w:rsidRDefault="00DD3CF1" w:rsidP="00653B50">
            <w:pPr>
              <w:pStyle w:val="ListParagraph"/>
              <w:tabs>
                <w:tab w:val="left" w:pos="2085"/>
              </w:tabs>
              <w:ind w:left="0"/>
              <w:jc w:val="center"/>
              <w:rPr>
                <w:sz w:val="20"/>
              </w:rPr>
            </w:pPr>
            <w:r>
              <w:rPr>
                <w:sz w:val="20"/>
              </w:rPr>
              <w:t>February</w:t>
            </w:r>
          </w:p>
        </w:tc>
        <w:tc>
          <w:tcPr>
            <w:tcW w:w="2604" w:type="dxa"/>
          </w:tcPr>
          <w:p w:rsidR="00DD3CF1" w:rsidRDefault="00DD3CF1" w:rsidP="00653B50">
            <w:pPr>
              <w:pStyle w:val="ListParagraph"/>
              <w:tabs>
                <w:tab w:val="left" w:pos="2085"/>
              </w:tabs>
              <w:ind w:left="0"/>
              <w:jc w:val="center"/>
              <w:rPr>
                <w:sz w:val="20"/>
              </w:rPr>
            </w:pPr>
            <w:r>
              <w:rPr>
                <w:sz w:val="20"/>
              </w:rPr>
              <w:t>Rugby</w:t>
            </w:r>
          </w:p>
        </w:tc>
        <w:tc>
          <w:tcPr>
            <w:tcW w:w="1258" w:type="dxa"/>
          </w:tcPr>
          <w:p w:rsidR="00DD3CF1" w:rsidRDefault="00DD3CF1" w:rsidP="00653B50">
            <w:pPr>
              <w:pStyle w:val="ListParagraph"/>
              <w:tabs>
                <w:tab w:val="left" w:pos="2085"/>
              </w:tabs>
              <w:ind w:left="0"/>
              <w:jc w:val="center"/>
              <w:rPr>
                <w:sz w:val="20"/>
              </w:rPr>
            </w:pPr>
            <w:r>
              <w:rPr>
                <w:sz w:val="20"/>
              </w:rPr>
              <w:t>3/4</w:t>
            </w:r>
          </w:p>
        </w:tc>
        <w:tc>
          <w:tcPr>
            <w:tcW w:w="837" w:type="dxa"/>
          </w:tcPr>
          <w:p w:rsidR="00DD3CF1" w:rsidRDefault="00DD3CF1" w:rsidP="00653B50">
            <w:pPr>
              <w:pStyle w:val="ListParagraph"/>
              <w:tabs>
                <w:tab w:val="left" w:pos="2085"/>
              </w:tabs>
              <w:ind w:left="0"/>
              <w:jc w:val="center"/>
              <w:rPr>
                <w:sz w:val="20"/>
              </w:rPr>
            </w:pPr>
            <w:r>
              <w:rPr>
                <w:sz w:val="20"/>
              </w:rPr>
              <w:t>10</w:t>
            </w:r>
          </w:p>
        </w:tc>
        <w:tc>
          <w:tcPr>
            <w:tcW w:w="1262" w:type="dxa"/>
          </w:tcPr>
          <w:p w:rsidR="00DD3CF1" w:rsidRDefault="00DD3CF1" w:rsidP="00653B50">
            <w:pPr>
              <w:pStyle w:val="ListParagraph"/>
              <w:tabs>
                <w:tab w:val="left" w:pos="2085"/>
              </w:tabs>
              <w:ind w:left="0"/>
              <w:jc w:val="center"/>
              <w:rPr>
                <w:sz w:val="20"/>
              </w:rPr>
            </w:pPr>
            <w:r>
              <w:rPr>
                <w:sz w:val="20"/>
              </w:rPr>
              <w:t>mixed</w:t>
            </w:r>
          </w:p>
        </w:tc>
        <w:tc>
          <w:tcPr>
            <w:tcW w:w="3298" w:type="dxa"/>
          </w:tcPr>
          <w:p w:rsidR="00DD3CF1" w:rsidRDefault="00DD3CF1" w:rsidP="00653B50">
            <w:pPr>
              <w:pStyle w:val="ListParagraph"/>
              <w:tabs>
                <w:tab w:val="left" w:pos="2085"/>
              </w:tabs>
              <w:ind w:left="0"/>
              <w:jc w:val="center"/>
              <w:rPr>
                <w:sz w:val="20"/>
              </w:rPr>
            </w:pPr>
            <w:r>
              <w:rPr>
                <w:sz w:val="20"/>
              </w:rPr>
              <w:t>5 Towns</w:t>
            </w:r>
          </w:p>
        </w:tc>
      </w:tr>
      <w:tr w:rsidR="00DD3CF1" w:rsidRPr="00BF5080" w:rsidTr="00653B50">
        <w:trPr>
          <w:jc w:val="center"/>
        </w:trPr>
        <w:tc>
          <w:tcPr>
            <w:tcW w:w="1423" w:type="dxa"/>
          </w:tcPr>
          <w:p w:rsidR="00DD3CF1" w:rsidRDefault="00DD3CF1" w:rsidP="00653B50">
            <w:pPr>
              <w:pStyle w:val="ListParagraph"/>
              <w:tabs>
                <w:tab w:val="left" w:pos="2085"/>
              </w:tabs>
              <w:ind w:left="0"/>
              <w:jc w:val="center"/>
              <w:rPr>
                <w:sz w:val="20"/>
              </w:rPr>
            </w:pPr>
            <w:r>
              <w:rPr>
                <w:sz w:val="20"/>
              </w:rPr>
              <w:t>March</w:t>
            </w:r>
          </w:p>
        </w:tc>
        <w:tc>
          <w:tcPr>
            <w:tcW w:w="2604" w:type="dxa"/>
          </w:tcPr>
          <w:p w:rsidR="00DD3CF1" w:rsidRDefault="00DD3CF1" w:rsidP="00653B50">
            <w:pPr>
              <w:pStyle w:val="ListParagraph"/>
              <w:tabs>
                <w:tab w:val="left" w:pos="2085"/>
              </w:tabs>
              <w:ind w:left="0"/>
              <w:jc w:val="center"/>
              <w:rPr>
                <w:sz w:val="20"/>
              </w:rPr>
            </w:pPr>
            <w:r>
              <w:rPr>
                <w:sz w:val="20"/>
              </w:rPr>
              <w:t>Basketball</w:t>
            </w:r>
          </w:p>
        </w:tc>
        <w:tc>
          <w:tcPr>
            <w:tcW w:w="1258" w:type="dxa"/>
          </w:tcPr>
          <w:p w:rsidR="00DD3CF1" w:rsidRDefault="00DD3CF1" w:rsidP="00653B50">
            <w:pPr>
              <w:pStyle w:val="ListParagraph"/>
              <w:tabs>
                <w:tab w:val="left" w:pos="2085"/>
              </w:tabs>
              <w:ind w:left="0"/>
              <w:jc w:val="center"/>
              <w:rPr>
                <w:sz w:val="20"/>
              </w:rPr>
            </w:pPr>
            <w:r>
              <w:rPr>
                <w:sz w:val="20"/>
              </w:rPr>
              <w:t>3/4</w:t>
            </w:r>
          </w:p>
        </w:tc>
        <w:tc>
          <w:tcPr>
            <w:tcW w:w="837" w:type="dxa"/>
          </w:tcPr>
          <w:p w:rsidR="00DD3CF1" w:rsidRDefault="00DD3CF1" w:rsidP="00653B50">
            <w:pPr>
              <w:pStyle w:val="ListParagraph"/>
              <w:tabs>
                <w:tab w:val="left" w:pos="2085"/>
              </w:tabs>
              <w:ind w:left="0"/>
              <w:jc w:val="center"/>
              <w:rPr>
                <w:sz w:val="20"/>
              </w:rPr>
            </w:pPr>
            <w:r>
              <w:rPr>
                <w:sz w:val="20"/>
              </w:rPr>
              <w:t>10</w:t>
            </w:r>
          </w:p>
        </w:tc>
        <w:tc>
          <w:tcPr>
            <w:tcW w:w="1262" w:type="dxa"/>
          </w:tcPr>
          <w:p w:rsidR="00DD3CF1" w:rsidRDefault="00DD3CF1" w:rsidP="00653B50">
            <w:pPr>
              <w:pStyle w:val="ListParagraph"/>
              <w:tabs>
                <w:tab w:val="left" w:pos="2085"/>
              </w:tabs>
              <w:ind w:left="0"/>
              <w:jc w:val="center"/>
              <w:rPr>
                <w:sz w:val="20"/>
              </w:rPr>
            </w:pPr>
            <w:r>
              <w:rPr>
                <w:sz w:val="20"/>
              </w:rPr>
              <w:t>mixed</w:t>
            </w:r>
          </w:p>
        </w:tc>
        <w:tc>
          <w:tcPr>
            <w:tcW w:w="3298" w:type="dxa"/>
          </w:tcPr>
          <w:p w:rsidR="00DD3CF1" w:rsidRDefault="00DD3CF1" w:rsidP="00653B50">
            <w:pPr>
              <w:pStyle w:val="ListParagraph"/>
              <w:tabs>
                <w:tab w:val="left" w:pos="2085"/>
              </w:tabs>
              <w:ind w:left="0"/>
              <w:jc w:val="center"/>
              <w:rPr>
                <w:sz w:val="20"/>
              </w:rPr>
            </w:pPr>
            <w:r>
              <w:rPr>
                <w:sz w:val="20"/>
              </w:rPr>
              <w:t>Elite</w:t>
            </w:r>
          </w:p>
        </w:tc>
      </w:tr>
    </w:tbl>
    <w:p w:rsidR="00BD58BA" w:rsidRPr="00BF5080" w:rsidRDefault="00BD58BA" w:rsidP="00BD58BA">
      <w:pPr>
        <w:tabs>
          <w:tab w:val="left" w:pos="2085"/>
        </w:tabs>
        <w:rPr>
          <w:rFonts w:ascii="Comic Sans MS" w:hAnsi="Comic Sans MS"/>
          <w:sz w:val="20"/>
          <w:szCs w:val="20"/>
        </w:rPr>
      </w:pPr>
    </w:p>
    <w:p w:rsidR="000B5009" w:rsidRPr="00BF5080" w:rsidRDefault="00996B5B">
      <w:pPr>
        <w:rPr>
          <w:rFonts w:ascii="Comic Sans MS" w:hAnsi="Comic Sans MS"/>
          <w:sz w:val="20"/>
          <w:szCs w:val="20"/>
        </w:rPr>
      </w:pPr>
    </w:p>
    <w:sectPr w:rsidR="000B5009" w:rsidRPr="00BF5080" w:rsidSect="00BF50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B2D0B"/>
    <w:multiLevelType w:val="hybridMultilevel"/>
    <w:tmpl w:val="D17CF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E6806"/>
    <w:multiLevelType w:val="multilevel"/>
    <w:tmpl w:val="477E43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A1723C"/>
    <w:multiLevelType w:val="hybridMultilevel"/>
    <w:tmpl w:val="5B26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0A02E6"/>
    <w:multiLevelType w:val="hybridMultilevel"/>
    <w:tmpl w:val="0824C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54141C"/>
    <w:multiLevelType w:val="hybridMultilevel"/>
    <w:tmpl w:val="52141E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9F158C9"/>
    <w:multiLevelType w:val="hybridMultilevel"/>
    <w:tmpl w:val="FFECC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285276"/>
    <w:multiLevelType w:val="hybridMultilevel"/>
    <w:tmpl w:val="99DE5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B000CC"/>
    <w:multiLevelType w:val="hybridMultilevel"/>
    <w:tmpl w:val="62B059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1E93768"/>
    <w:multiLevelType w:val="hybridMultilevel"/>
    <w:tmpl w:val="663EA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8"/>
  </w:num>
  <w:num w:numId="6">
    <w:abstractNumId w:val="7"/>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BA"/>
    <w:rsid w:val="002642BE"/>
    <w:rsid w:val="002E27AE"/>
    <w:rsid w:val="003C16DE"/>
    <w:rsid w:val="0045256A"/>
    <w:rsid w:val="005775E1"/>
    <w:rsid w:val="005917ED"/>
    <w:rsid w:val="00667A45"/>
    <w:rsid w:val="006E2D95"/>
    <w:rsid w:val="006E31B7"/>
    <w:rsid w:val="007216B9"/>
    <w:rsid w:val="0075782C"/>
    <w:rsid w:val="007F2097"/>
    <w:rsid w:val="00844530"/>
    <w:rsid w:val="008703B6"/>
    <w:rsid w:val="008B1013"/>
    <w:rsid w:val="009001C7"/>
    <w:rsid w:val="009008FF"/>
    <w:rsid w:val="00945C49"/>
    <w:rsid w:val="009948D7"/>
    <w:rsid w:val="00996B5B"/>
    <w:rsid w:val="00A276BE"/>
    <w:rsid w:val="00A3709B"/>
    <w:rsid w:val="00A46656"/>
    <w:rsid w:val="00A73978"/>
    <w:rsid w:val="00A87875"/>
    <w:rsid w:val="00AB72BC"/>
    <w:rsid w:val="00B42B5B"/>
    <w:rsid w:val="00B45276"/>
    <w:rsid w:val="00BD58BA"/>
    <w:rsid w:val="00BF5080"/>
    <w:rsid w:val="00C37385"/>
    <w:rsid w:val="00D54A04"/>
    <w:rsid w:val="00DD3CF1"/>
    <w:rsid w:val="00E452A5"/>
    <w:rsid w:val="00E47AE9"/>
    <w:rsid w:val="00E76DE5"/>
    <w:rsid w:val="00F77DBD"/>
    <w:rsid w:val="00F823A6"/>
    <w:rsid w:val="00FA5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6046"/>
  <w15:chartTrackingRefBased/>
  <w15:docId w15:val="{402149E3-B30F-4355-9DBD-E963BD54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58BA"/>
    <w:pPr>
      <w:autoSpaceDE w:val="0"/>
      <w:autoSpaceDN w:val="0"/>
      <w:adjustRightInd w:val="0"/>
      <w:spacing w:after="0" w:line="240" w:lineRule="auto"/>
    </w:pPr>
    <w:rPr>
      <w:rFonts w:ascii="Comic Sans MS" w:hAnsi="Comic Sans MS" w:cs="Comic Sans MS"/>
      <w:color w:val="000000"/>
      <w:sz w:val="24"/>
      <w:szCs w:val="24"/>
    </w:rPr>
  </w:style>
  <w:style w:type="table" w:styleId="TableGrid">
    <w:name w:val="Table Grid"/>
    <w:basedOn w:val="TableNormal"/>
    <w:uiPriority w:val="59"/>
    <w:rsid w:val="00BD58BA"/>
    <w:pPr>
      <w:spacing w:after="0" w:line="240" w:lineRule="auto"/>
    </w:pPr>
    <w:rPr>
      <w:rFonts w:ascii="Comic Sans MS" w:hAnsi="Comic Sans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8BA"/>
    <w:pPr>
      <w:spacing w:after="200" w:line="276" w:lineRule="auto"/>
      <w:ind w:left="720"/>
      <w:contextualSpacing/>
    </w:pPr>
    <w:rPr>
      <w:rFonts w:ascii="Comic Sans MS" w:hAnsi="Comic Sans MS"/>
    </w:rPr>
  </w:style>
  <w:style w:type="paragraph" w:customStyle="1" w:styleId="p0">
    <w:name w:val="p0"/>
    <w:basedOn w:val="Normal"/>
    <w:rsid w:val="00BD58BA"/>
    <w:pPr>
      <w:spacing w:before="100" w:beforeAutospacing="1" w:after="100" w:afterAutospacing="1" w:line="240" w:lineRule="auto"/>
    </w:pPr>
    <w:rPr>
      <w:rFonts w:ascii="inherit" w:eastAsia="Times New Roman" w:hAnsi="inherit" w:cs="Times New Roman"/>
      <w:sz w:val="24"/>
      <w:szCs w:val="24"/>
      <w:lang w:eastAsia="en-GB"/>
    </w:rPr>
  </w:style>
  <w:style w:type="paragraph" w:customStyle="1" w:styleId="p2">
    <w:name w:val="p2"/>
    <w:basedOn w:val="Normal"/>
    <w:rsid w:val="00BD58BA"/>
    <w:pPr>
      <w:spacing w:before="100" w:beforeAutospacing="1" w:after="100" w:afterAutospacing="1" w:line="240" w:lineRule="auto"/>
    </w:pPr>
    <w:rPr>
      <w:rFonts w:ascii="inherit" w:eastAsia="Times New Roman" w:hAnsi="inherit" w:cs="Times New Roman"/>
      <w:sz w:val="24"/>
      <w:szCs w:val="24"/>
      <w:lang w:eastAsia="en-GB"/>
    </w:rPr>
  </w:style>
  <w:style w:type="paragraph" w:customStyle="1" w:styleId="p4">
    <w:name w:val="p4"/>
    <w:basedOn w:val="Normal"/>
    <w:rsid w:val="00BD58BA"/>
    <w:pPr>
      <w:spacing w:before="100" w:beforeAutospacing="1" w:after="100" w:afterAutospacing="1" w:line="240" w:lineRule="auto"/>
    </w:pPr>
    <w:rPr>
      <w:rFonts w:ascii="inherit" w:eastAsia="Times New Roman" w:hAnsi="inherit" w:cs="Times New Roman"/>
      <w:sz w:val="24"/>
      <w:szCs w:val="24"/>
      <w:lang w:eastAsia="en-GB"/>
    </w:rPr>
  </w:style>
  <w:style w:type="paragraph" w:customStyle="1" w:styleId="p5">
    <w:name w:val="p5"/>
    <w:basedOn w:val="Normal"/>
    <w:rsid w:val="00BD58BA"/>
    <w:pPr>
      <w:spacing w:before="100" w:beforeAutospacing="1" w:after="100" w:afterAutospacing="1" w:line="240" w:lineRule="auto"/>
    </w:pPr>
    <w:rPr>
      <w:rFonts w:ascii="inherit" w:eastAsia="Times New Roman" w:hAnsi="inherit" w:cs="Times New Roman"/>
      <w:sz w:val="24"/>
      <w:szCs w:val="24"/>
      <w:lang w:eastAsia="en-GB"/>
    </w:rPr>
  </w:style>
  <w:style w:type="paragraph" w:customStyle="1" w:styleId="p6">
    <w:name w:val="p6"/>
    <w:basedOn w:val="Normal"/>
    <w:rsid w:val="00BD58BA"/>
    <w:pPr>
      <w:spacing w:before="100" w:beforeAutospacing="1" w:after="100" w:afterAutospacing="1" w:line="240" w:lineRule="auto"/>
    </w:pPr>
    <w:rPr>
      <w:rFonts w:ascii="inherit" w:eastAsia="Times New Roman" w:hAnsi="inherit" w:cs="Times New Roman"/>
      <w:sz w:val="24"/>
      <w:szCs w:val="24"/>
      <w:lang w:eastAsia="en-GB"/>
    </w:rPr>
  </w:style>
  <w:style w:type="paragraph" w:customStyle="1" w:styleId="p7">
    <w:name w:val="p7"/>
    <w:basedOn w:val="Normal"/>
    <w:rsid w:val="00BD58BA"/>
    <w:pPr>
      <w:spacing w:before="100" w:beforeAutospacing="1" w:after="100" w:afterAutospacing="1" w:line="240" w:lineRule="auto"/>
    </w:pPr>
    <w:rPr>
      <w:rFonts w:ascii="inherit" w:eastAsia="Times New Roman" w:hAnsi="inherit" w:cs="Times New Roman"/>
      <w:sz w:val="24"/>
      <w:szCs w:val="24"/>
      <w:lang w:eastAsia="en-GB"/>
    </w:rPr>
  </w:style>
  <w:style w:type="paragraph" w:customStyle="1" w:styleId="p8">
    <w:name w:val="p8"/>
    <w:basedOn w:val="Normal"/>
    <w:rsid w:val="00BD58BA"/>
    <w:pPr>
      <w:spacing w:before="100" w:beforeAutospacing="1" w:after="100" w:afterAutospacing="1" w:line="240" w:lineRule="auto"/>
    </w:pPr>
    <w:rPr>
      <w:rFonts w:ascii="inherit" w:eastAsia="Times New Roman" w:hAnsi="inherit" w:cs="Times New Roman"/>
      <w:sz w:val="24"/>
      <w:szCs w:val="24"/>
      <w:lang w:eastAsia="en-GB"/>
    </w:rPr>
  </w:style>
  <w:style w:type="paragraph" w:customStyle="1" w:styleId="p9">
    <w:name w:val="p9"/>
    <w:basedOn w:val="Normal"/>
    <w:rsid w:val="00BD58BA"/>
    <w:pPr>
      <w:spacing w:before="100" w:beforeAutospacing="1" w:after="100" w:afterAutospacing="1" w:line="240" w:lineRule="auto"/>
    </w:pPr>
    <w:rPr>
      <w:rFonts w:ascii="inherit" w:eastAsia="Times New Roman" w:hAnsi="inherit" w:cs="Times New Roman"/>
      <w:sz w:val="24"/>
      <w:szCs w:val="24"/>
      <w:lang w:eastAsia="en-GB"/>
    </w:rPr>
  </w:style>
  <w:style w:type="paragraph" w:customStyle="1" w:styleId="p10">
    <w:name w:val="p10"/>
    <w:basedOn w:val="Normal"/>
    <w:rsid w:val="00BD58BA"/>
    <w:pPr>
      <w:spacing w:before="100" w:beforeAutospacing="1" w:after="100" w:afterAutospacing="1" w:line="240" w:lineRule="auto"/>
    </w:pPr>
    <w:rPr>
      <w:rFonts w:ascii="inherit" w:eastAsia="Times New Roman" w:hAnsi="inherit" w:cs="Times New Roman"/>
      <w:sz w:val="24"/>
      <w:szCs w:val="24"/>
      <w:lang w:eastAsia="en-GB"/>
    </w:rPr>
  </w:style>
  <w:style w:type="character" w:customStyle="1" w:styleId="c07">
    <w:name w:val="c07"/>
    <w:basedOn w:val="DefaultParagraphFont"/>
    <w:rsid w:val="00BD58BA"/>
    <w:rPr>
      <w:rFonts w:ascii="inherit" w:hAnsi="inherit" w:hint="default"/>
    </w:rPr>
  </w:style>
  <w:style w:type="character" w:customStyle="1" w:styleId="c19">
    <w:name w:val="c19"/>
    <w:basedOn w:val="DefaultParagraphFont"/>
    <w:rsid w:val="00BD58BA"/>
    <w:rPr>
      <w:rFonts w:ascii="inherit" w:hAnsi="inherit" w:hint="default"/>
    </w:rPr>
  </w:style>
  <w:style w:type="character" w:customStyle="1" w:styleId="c24">
    <w:name w:val="c24"/>
    <w:basedOn w:val="DefaultParagraphFont"/>
    <w:rsid w:val="00BD58BA"/>
    <w:rPr>
      <w:rFonts w:ascii="inherit" w:hAnsi="inherit" w:hint="default"/>
    </w:rPr>
  </w:style>
  <w:style w:type="paragraph" w:customStyle="1" w:styleId="p13">
    <w:name w:val="p13"/>
    <w:basedOn w:val="Normal"/>
    <w:rsid w:val="00BD58BA"/>
    <w:pPr>
      <w:spacing w:before="100" w:beforeAutospacing="1" w:after="100" w:afterAutospacing="1" w:line="240" w:lineRule="auto"/>
    </w:pPr>
    <w:rPr>
      <w:rFonts w:ascii="inherit" w:eastAsia="Times New Roman" w:hAnsi="inherit" w:cs="Times New Roman"/>
      <w:sz w:val="24"/>
      <w:szCs w:val="24"/>
      <w:lang w:eastAsia="en-GB"/>
    </w:rPr>
  </w:style>
  <w:style w:type="paragraph" w:styleId="BalloonText">
    <w:name w:val="Balloon Text"/>
    <w:basedOn w:val="Normal"/>
    <w:link w:val="BalloonTextChar"/>
    <w:uiPriority w:val="99"/>
    <w:semiHidden/>
    <w:unhideWhenUsed/>
    <w:rsid w:val="003C16D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C16DE"/>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Heathview Academy</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Morgan-Meek</dc:creator>
  <cp:keywords/>
  <dc:description/>
  <cp:lastModifiedBy>Kat Morgan</cp:lastModifiedBy>
  <cp:revision>4</cp:revision>
  <cp:lastPrinted>2020-11-13T12:10:00Z</cp:lastPrinted>
  <dcterms:created xsi:type="dcterms:W3CDTF">2020-11-13T12:06:00Z</dcterms:created>
  <dcterms:modified xsi:type="dcterms:W3CDTF">2020-11-13T12:19:00Z</dcterms:modified>
</cp:coreProperties>
</file>